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9E5CB0" w:rsidR="001308CB" w:rsidRDefault="00000000" w14:paraId="1BFA13DF" w14:textId="77777777">
      <w:pPr>
        <w:pStyle w:val="NormalWeb"/>
        <w:jc w:val="center"/>
        <w:rPr>
          <w:b/>
          <w:bCs/>
          <w:sz w:val="20"/>
          <w:szCs w:val="20"/>
        </w:rPr>
      </w:pPr>
      <w:r w:rsidRPr="009E5CB0">
        <w:rPr>
          <w:b/>
          <w:bCs/>
          <w:sz w:val="20"/>
          <w:szCs w:val="20"/>
        </w:rPr>
        <w:t>MEMORIA DE REUNION INFORMACIÓN DE INSUMO- SIG</w:t>
      </w:r>
    </w:p>
    <w:tbl>
      <w:tblPr>
        <w:tblStyle w:val="Tablaconcuadrcula"/>
        <w:tblW w:w="9776" w:type="dxa"/>
        <w:jc w:val="center"/>
        <w:tblLook w:val="04A0" w:firstRow="1" w:lastRow="0" w:firstColumn="1" w:lastColumn="0" w:noHBand="0" w:noVBand="1"/>
      </w:tblPr>
      <w:tblGrid>
        <w:gridCol w:w="2689"/>
        <w:gridCol w:w="7087"/>
      </w:tblGrid>
      <w:tr w:rsidRPr="009E5CB0" w:rsidR="001308CB" w14:paraId="2B779854" w14:textId="77777777">
        <w:trPr>
          <w:trHeight w:val="286"/>
          <w:jc w:val="center"/>
        </w:trPr>
        <w:tc>
          <w:tcPr>
            <w:tcW w:w="2689" w:type="dxa"/>
            <w:vAlign w:val="center"/>
          </w:tcPr>
          <w:p w:rsidRPr="009E5CB0" w:rsidR="001308CB" w:rsidRDefault="00000000" w14:paraId="4D0499AA" w14:textId="77777777">
            <w:pPr>
              <w:spacing w:after="0" w:line="240" w:lineRule="auto"/>
              <w:rPr>
                <w:rFonts w:ascii="Times New Roman" w:hAnsi="Times New Roman" w:eastAsia="Times New Roman" w:cs="Times New Roman"/>
                <w:b/>
                <w:sz w:val="20"/>
                <w:szCs w:val="20"/>
                <w:lang w:val="es-ES" w:eastAsia="es-CO"/>
              </w:rPr>
            </w:pPr>
            <w:r w:rsidRPr="009E5CB0">
              <w:rPr>
                <w:rFonts w:ascii="Times New Roman" w:hAnsi="Times New Roman" w:eastAsia="Times New Roman" w:cs="Times New Roman"/>
                <w:b/>
                <w:sz w:val="20"/>
                <w:szCs w:val="20"/>
                <w:lang w:val="es-ES" w:eastAsia="es-CO"/>
              </w:rPr>
              <w:t>Fecha del Informe</w:t>
            </w:r>
          </w:p>
        </w:tc>
        <w:tc>
          <w:tcPr>
            <w:tcW w:w="7087" w:type="dxa"/>
            <w:vAlign w:val="center"/>
          </w:tcPr>
          <w:p w:rsidRPr="009E5CB0" w:rsidR="001308CB" w:rsidRDefault="00000000" w14:paraId="4487DEB5" w14:textId="77777777">
            <w:pPr>
              <w:spacing w:after="0" w:line="240" w:lineRule="auto"/>
              <w:rPr>
                <w:rFonts w:ascii="Times New Roman" w:hAnsi="Times New Roman" w:eastAsia="Times New Roman" w:cs="Times New Roman"/>
                <w:sz w:val="20"/>
                <w:szCs w:val="20"/>
                <w:lang w:val="en-US" w:eastAsia="es-CO"/>
              </w:rPr>
            </w:pPr>
            <w:r w:rsidRPr="009E5CB0">
              <w:rPr>
                <w:rFonts w:ascii="Times New Roman" w:hAnsi="Times New Roman" w:eastAsia="Times New Roman" w:cs="Times New Roman"/>
                <w:sz w:val="20"/>
                <w:szCs w:val="20"/>
                <w:lang w:val="en-US" w:eastAsia="es-CO"/>
              </w:rPr>
              <w:t>27-04-2026</w:t>
            </w:r>
          </w:p>
        </w:tc>
      </w:tr>
    </w:tbl>
    <w:p w:rsidRPr="009E5CB0" w:rsidR="001308CB" w:rsidRDefault="001308CB" w14:paraId="261B8870" w14:textId="77777777">
      <w:pPr>
        <w:spacing w:after="0" w:line="240" w:lineRule="auto"/>
        <w:jc w:val="center"/>
        <w:rPr>
          <w:rFonts w:ascii="Times New Roman" w:hAnsi="Times New Roman" w:eastAsia="Times New Roman" w:cs="Times New Roman"/>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Pr="009E5CB0" w:rsidR="001308CB" w14:paraId="506E6ADE" w14:textId="77777777">
        <w:trPr>
          <w:trHeight w:val="1453"/>
          <w:jc w:val="center"/>
        </w:trPr>
        <w:tc>
          <w:tcPr>
            <w:tcW w:w="2689" w:type="dxa"/>
            <w:vAlign w:val="center"/>
          </w:tcPr>
          <w:p w:rsidRPr="009E5CB0" w:rsidR="001308CB" w:rsidRDefault="00000000" w14:paraId="094DF3D4" w14:textId="77777777">
            <w:pPr>
              <w:spacing w:after="0" w:line="240" w:lineRule="auto"/>
              <w:rPr>
                <w:rFonts w:ascii="Times New Roman" w:hAnsi="Times New Roman" w:eastAsia="Times New Roman" w:cs="Times New Roman"/>
                <w:b/>
                <w:sz w:val="20"/>
                <w:szCs w:val="20"/>
                <w:lang w:val="es-ES" w:eastAsia="es-CO"/>
              </w:rPr>
            </w:pPr>
            <w:r w:rsidRPr="009E5CB0">
              <w:rPr>
                <w:rFonts w:ascii="Times New Roman" w:hAnsi="Times New Roman" w:eastAsia="Times New Roman" w:cs="Times New Roman"/>
                <w:b/>
                <w:sz w:val="20"/>
                <w:szCs w:val="20"/>
                <w:lang w:val="es-ES" w:eastAsia="es-CO"/>
              </w:rPr>
              <w:t>Tipo de Evento</w:t>
            </w:r>
          </w:p>
        </w:tc>
        <w:tc>
          <w:tcPr>
            <w:tcW w:w="7087" w:type="dxa"/>
            <w:vAlign w:val="center"/>
          </w:tcPr>
          <w:p w:rsidRPr="009E5CB0" w:rsidR="001308CB" w:rsidRDefault="00000000" w14:paraId="0E8FB5E7" w14:textId="77777777">
            <w:pPr>
              <w:spacing w:after="0" w:line="240" w:lineRule="auto"/>
              <w:rPr>
                <w:rFonts w:ascii="Times New Roman" w:hAnsi="Times New Roman" w:eastAsia="Times New Roman" w:cs="Times New Roman"/>
                <w:b/>
                <w:bCs/>
                <w:sz w:val="20"/>
                <w:szCs w:val="20"/>
                <w:lang w:val="es-ES" w:eastAsia="es-CO"/>
              </w:rPr>
            </w:pPr>
            <w:r w:rsidRPr="009E5CB0">
              <w:rPr>
                <w:rFonts w:ascii="Times New Roman" w:hAnsi="Times New Roman" w:eastAsia="Times New Roman" w:cs="Times New Roman"/>
                <w:b/>
                <w:noProof/>
                <w:sz w:val="20"/>
                <w:szCs w:val="20"/>
                <w:lang w:eastAsia="es-CO"/>
              </w:rPr>
              <mc:AlternateContent>
                <mc:Choice Requires="wps">
                  <w:drawing>
                    <wp:anchor distT="0" distB="0" distL="114300" distR="114300" simplePos="0" relativeHeight="251661312" behindDoc="0" locked="0" layoutInCell="1" allowOverlap="1" wp14:anchorId="36334C03" wp14:editId="07777777">
                      <wp:simplePos x="0" y="0"/>
                      <wp:positionH relativeFrom="column">
                        <wp:posOffset>3058160</wp:posOffset>
                      </wp:positionH>
                      <wp:positionV relativeFrom="paragraph">
                        <wp:posOffset>54610</wp:posOffset>
                      </wp:positionV>
                      <wp:extent cx="254000" cy="238125"/>
                      <wp:effectExtent l="0" t="0" r="12700" b="15875"/>
                      <wp:wrapNone/>
                      <wp:docPr id="6" name="6 Cuadro de texto"/>
                      <wp:cNvGraphicFramePr/>
                      <a:graphic xmlns:a="http://schemas.openxmlformats.org/drawingml/2006/main">
                        <a:graphicData uri="http://schemas.microsoft.com/office/word/2010/wordprocessingShape">
                          <wps:wsp>
                            <wps:cNvSpPr txBox="1"/>
                            <wps:spPr>
                              <a:xfrm>
                                <a:off x="0" y="0"/>
                                <a:ext cx="25400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308CB" w:rsidRDefault="001308CB" w14:paraId="4D534B2B" w14:textId="77777777">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14="http://schemas.microsoft.com/office/word/2010/wordml" xmlns:pic="http://schemas.openxmlformats.org/drawingml/2006/picture" xmlns:a="http://schemas.openxmlformats.org/drawingml/2006/main" xmlns:wpsCustomData="http://www.wps.cn/officeDocument/2013/wpsCustomData">
                  <w:pict w14:anchorId="31AED85A">
                    <v:shape id="6 Cuadro de texto" style="position:absolute;left:0pt;margin-left:240.8pt;margin-top:4.3pt;height:18.75pt;width:20pt;z-index:251661312;mso-width-relative:page;mso-height-relative:page;" coordsize="21600,21600" o:spid="_x0000_s1026" filled="t" fillcolor="#FFFFFF [3201]" stroked="t" o:spt="202" type="#_x0000_t202" o:gfxdata="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AeXqU7UAAAACAEAAA8AAAAA&#10;AAAAAQAgAAAAIgAAAGRycy9kb3ducmV2LnhtbFBLAQIUABQAAAAIAIdO4kBho8iVUQIAAMoEAAAO&#10;AAAAAAAAAAEAIAAAACMBAABkcnMvZTJvRG9jLnhtbFBLBQYAAAAABgAGAFkBAADmBQAAAAA=&#10;">
                      <v:fill on="t" focussize="0,0"/>
                      <v:stroke weight="0.5pt" color="#000000 [3204]" joinstyle="round"/>
                      <v:imagedata o:title=""/>
                      <o:lock v:ext="edit" aspectratio="f"/>
                      <v:textbox>
                        <w:txbxContent>
                          <w:p w14:paraId="672A6659" wp14:textId="77777777">
                            <w:pPr>
                              <w:rPr>
                                <w:rFonts w:ascii="Arial" w:hAnsi="Arial" w:cs="Arial"/>
                                <w:sz w:val="16"/>
                                <w:szCs w:val="16"/>
                                <w:lang/>
                              </w:rPr>
                            </w:pPr>
                          </w:p>
                        </w:txbxContent>
                      </v:textbox>
                    </v:shape>
                  </w:pict>
                </mc:Fallback>
              </mc:AlternateContent>
            </w:r>
            <w:r w:rsidRPr="009E5CB0">
              <w:rPr>
                <w:rFonts w:ascii="Times New Roman" w:hAnsi="Times New Roman" w:eastAsia="Times New Roman" w:cs="Times New Roman"/>
                <w:b/>
                <w:noProof/>
                <w:sz w:val="20"/>
                <w:szCs w:val="20"/>
                <w:lang w:eastAsia="es-CO"/>
              </w:rPr>
              <mc:AlternateContent>
                <mc:Choice Requires="wps">
                  <w:drawing>
                    <wp:anchor distT="0" distB="0" distL="114300" distR="114300" simplePos="0" relativeHeight="251659264" behindDoc="0" locked="0" layoutInCell="1" allowOverlap="1" wp14:anchorId="00436753" wp14:editId="07777777">
                      <wp:simplePos x="0" y="0"/>
                      <wp:positionH relativeFrom="column">
                        <wp:posOffset>1278890</wp:posOffset>
                      </wp:positionH>
                      <wp:positionV relativeFrom="paragraph">
                        <wp:posOffset>73025</wp:posOffset>
                      </wp:positionV>
                      <wp:extent cx="254000" cy="222250"/>
                      <wp:effectExtent l="0" t="0" r="12700" b="25400"/>
                      <wp:wrapNone/>
                      <wp:docPr id="2" name="2 Cuadro de texto"/>
                      <wp:cNvGraphicFramePr/>
                      <a:graphic xmlns:a="http://schemas.openxmlformats.org/drawingml/2006/main">
                        <a:graphicData uri="http://schemas.microsoft.com/office/word/2010/wordprocessingShape">
                          <wps:wsp>
                            <wps:cNvSpPr/>
                            <wps:spPr>
                              <a:xfrm>
                                <a:off x="0" y="0"/>
                                <a:ext cx="254000" cy="22225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bodyPr spcFirstLastPara="0" wrap="square" lIns="91440" tIns="45720" rIns="91440" bIns="45720" anchor="t">
                              <a:noAutofit/>
                            </wps:bodyPr>
                          </wps:wsp>
                        </a:graphicData>
                      </a:graphic>
                    </wp:anchor>
                  </w:drawing>
                </mc:Choice>
                <mc:Fallback xmlns:wp14="http://schemas.microsoft.com/office/word/2010/wordml" xmlns:pic="http://schemas.openxmlformats.org/drawingml/2006/picture" xmlns:a="http://schemas.openxmlformats.org/drawingml/2006/main" xmlns:wpsCustomData="http://www.wps.cn/officeDocument/2013/wpsCustomData">
                  <w:pict w14:anchorId="4333493A">
                    <v:rect id="2 Cuadro de texto" style="position:absolute;left:0pt;margin-left:100.7pt;margin-top:5.75pt;height:17.5pt;width:20pt;z-index:251659264;mso-width-relative:page;mso-height-relative:page;" coordsize="21600,21600" o:spid="_x0000_s1026" filled="t" fillcolor="#FFFFFF [3201]" stroked="t" o:spt="1" o:gfxdata="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C+&#10;dK/l1gAAAAkBAAAPAAAAAAAAAAEAIAAAACIAAABkcnMvZG93bnJldi54bWxQSwECFAAUAAAACACH&#10;TuJAOr32C+0BAAAJBAAADgAAAAAAAAABACAAAAAlAQAAZHJzL2Uyb0RvYy54bWxQSwUGAAAAAAYA&#10;BgBZAQAAhAUAAAAA&#10;">
                      <v:fill on="t" focussize="0,0"/>
                      <v:stroke weight="0.5pt" color="#000000 [3204]" joinstyle="round"/>
                      <v:imagedata o:title=""/>
                      <o:lock v:ext="edit" aspectratio="f"/>
                    </v:rect>
                  </w:pict>
                </mc:Fallback>
              </mc:AlternateContent>
            </w:r>
          </w:p>
          <w:p w:rsidRPr="009E5CB0" w:rsidR="001308CB" w:rsidRDefault="00000000" w14:paraId="3A422700" w14:textId="77777777">
            <w:pPr>
              <w:spacing w:after="0" w:line="240" w:lineRule="auto"/>
              <w:rPr>
                <w:rFonts w:ascii="Times New Roman" w:hAnsi="Times New Roman" w:eastAsia="Times New Roman" w:cs="Times New Roman"/>
                <w:b/>
                <w:sz w:val="20"/>
                <w:szCs w:val="20"/>
                <w:lang w:val="es-ES" w:eastAsia="es-CO"/>
              </w:rPr>
            </w:pPr>
            <w:r w:rsidRPr="009E5CB0">
              <w:rPr>
                <w:rFonts w:ascii="Times New Roman" w:hAnsi="Times New Roman" w:eastAsia="Times New Roman" w:cs="Times New Roman"/>
                <w:b/>
                <w:sz w:val="20"/>
                <w:szCs w:val="20"/>
                <w:lang w:val="es-ES" w:eastAsia="es-CO"/>
              </w:rPr>
              <w:t>Taller                                            Mesa de Trabajo</w:t>
            </w:r>
          </w:p>
          <w:p w:rsidRPr="009E5CB0" w:rsidR="001308CB" w:rsidRDefault="00000000" w14:paraId="16DEFACD" w14:textId="77777777">
            <w:pPr>
              <w:spacing w:after="0" w:line="240" w:lineRule="auto"/>
              <w:rPr>
                <w:rFonts w:ascii="Times New Roman" w:hAnsi="Times New Roman" w:eastAsia="Times New Roman" w:cs="Times New Roman"/>
                <w:b/>
                <w:sz w:val="20"/>
                <w:szCs w:val="20"/>
                <w:lang w:val="es-ES" w:eastAsia="es-CO"/>
              </w:rPr>
            </w:pPr>
            <w:r w:rsidRPr="009E5CB0">
              <w:rPr>
                <w:rFonts w:ascii="Times New Roman" w:hAnsi="Times New Roman" w:eastAsia="Times New Roman" w:cs="Times New Roman"/>
                <w:b/>
                <w:noProof/>
                <w:sz w:val="20"/>
                <w:szCs w:val="20"/>
                <w:lang w:eastAsia="es-CO"/>
              </w:rPr>
              <mc:AlternateContent>
                <mc:Choice Requires="wps">
                  <w:drawing>
                    <wp:anchor distT="0" distB="0" distL="114300" distR="114300" simplePos="0" relativeHeight="251662336" behindDoc="0" locked="0" layoutInCell="1" allowOverlap="1" wp14:anchorId="72808D0B" wp14:editId="07777777">
                      <wp:simplePos x="0" y="0"/>
                      <wp:positionH relativeFrom="column">
                        <wp:posOffset>3060700</wp:posOffset>
                      </wp:positionH>
                      <wp:positionV relativeFrom="paragraph">
                        <wp:posOffset>64770</wp:posOffset>
                      </wp:positionV>
                      <wp:extent cx="254000" cy="262255"/>
                      <wp:effectExtent l="0" t="0" r="12700" b="23495"/>
                      <wp:wrapNone/>
                      <wp:docPr id="7" name="7 Cuadro de texto"/>
                      <wp:cNvGraphicFramePr/>
                      <a:graphic xmlns:a="http://schemas.openxmlformats.org/drawingml/2006/main">
                        <a:graphicData uri="http://schemas.microsoft.com/office/word/2010/wordprocessingShape">
                          <wps:wsp>
                            <wps:cNvSpPr txBox="1"/>
                            <wps:spPr>
                              <a:xfrm>
                                <a:off x="0" y="0"/>
                                <a:ext cx="254000" cy="262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308CB" w:rsidRDefault="00000000" w14:paraId="6315EB64" w14:textId="77777777">
                                  <w:pPr>
                                    <w:rPr>
                                      <w:rFonts w:ascii="Arial" w:hAnsi="Arial" w:cs="Arial"/>
                                      <w:sz w:val="16"/>
                                      <w:szCs w:val="16"/>
                                    </w:rPr>
                                  </w:pPr>
                                  <w:r>
                                    <w:rPr>
                                      <w:rFonts w:ascii="Arial" w:hAnsi="Arial" w:cs="Arial"/>
                                      <w:sz w:val="16"/>
                                      <w:szCs w:val="16"/>
                                    </w:rPr>
                                    <w:t>X</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14="http://schemas.microsoft.com/office/word/2010/wordml" xmlns:pic="http://schemas.openxmlformats.org/drawingml/2006/picture" xmlns:a="http://schemas.openxmlformats.org/drawingml/2006/main" xmlns:wpsCustomData="http://www.wps.cn/officeDocument/2013/wpsCustomData">
                  <w:pict w14:anchorId="1E1E4371">
                    <v:shape id="7 Cuadro de texto" style="position:absolute;left:0pt;margin-left:241pt;margin-top:5.1pt;height:20.65pt;width:20pt;z-index:251662336;mso-width-relative:page;mso-height-relative:page;" coordsize="21600,21600" o:spid="_x0000_s1026" filled="t" fillcolor="#FFFFFF [3201]" stroked="t" o:spt="202" type="#_x0000_t202" o:gfxdata="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cXE20dUAAAAJAQAADwAA&#10;AAAAAAABACAAAAAiAAAAZHJzL2Rvd25yZXYueG1sUEsBAhQAFAAAAAgAh07iQB4eTvBSAgAAygQA&#10;AA4AAAAAAAAAAQAgAAAAJAEAAGRycy9lMm9Eb2MueG1sUEsFBgAAAAAGAAYAWQEAAOgFAAAAAA==&#10;">
                      <v:fill on="t" focussize="0,0"/>
                      <v:stroke weight="0.5pt" color="#000000 [3204]" joinstyle="round"/>
                      <v:imagedata o:title=""/>
                      <o:lock v:ext="edit" aspectratio="f"/>
                      <v:textbox>
                        <w:txbxContent>
                          <w:p w14:paraId="33096EF0" wp14:textId="77777777">
                            <w:pPr>
                              <w:rPr>
                                <w:rFonts w:hint="default" w:ascii="Arial" w:hAnsi="Arial" w:cs="Arial"/>
                                <w:sz w:val="16"/>
                                <w:szCs w:val="16"/>
                                <w:lang w:val="es-CO"/>
                              </w:rPr>
                            </w:pPr>
                            <w:r>
                              <w:rPr>
                                <w:rFonts w:hint="default" w:ascii="Arial" w:hAnsi="Arial" w:cs="Arial"/>
                                <w:sz w:val="16"/>
                                <w:szCs w:val="16"/>
                                <w:lang w:val="es-CO"/>
                              </w:rPr>
                              <w:t>X</w:t>
                            </w:r>
                          </w:p>
                        </w:txbxContent>
                      </v:textbox>
                    </v:shape>
                  </w:pict>
                </mc:Fallback>
              </mc:AlternateContent>
            </w:r>
            <w:r w:rsidRPr="009E5CB0">
              <w:rPr>
                <w:rFonts w:ascii="Times New Roman" w:hAnsi="Times New Roman" w:eastAsia="Times New Roman" w:cs="Times New Roman"/>
                <w:b/>
                <w:noProof/>
                <w:sz w:val="20"/>
                <w:szCs w:val="20"/>
                <w:lang w:eastAsia="es-CO"/>
              </w:rPr>
              <mc:AlternateContent>
                <mc:Choice Requires="wps">
                  <w:drawing>
                    <wp:anchor distT="0" distB="0" distL="114300" distR="114300" simplePos="0" relativeHeight="251664384" behindDoc="0" locked="0" layoutInCell="1" allowOverlap="1" wp14:anchorId="58486EE8" wp14:editId="07777777">
                      <wp:simplePos x="0" y="0"/>
                      <wp:positionH relativeFrom="column">
                        <wp:posOffset>1280795</wp:posOffset>
                      </wp:positionH>
                      <wp:positionV relativeFrom="paragraph">
                        <wp:posOffset>80645</wp:posOffset>
                      </wp:positionV>
                      <wp:extent cx="254000" cy="246380"/>
                      <wp:effectExtent l="0" t="0" r="12700" b="20320"/>
                      <wp:wrapNone/>
                      <wp:docPr id="8" name="8 Cuadro de texto"/>
                      <wp:cNvGraphicFramePr/>
                      <a:graphic xmlns:a="http://schemas.openxmlformats.org/drawingml/2006/main">
                        <a:graphicData uri="http://schemas.microsoft.com/office/word/2010/wordprocessingShape">
                          <wps:wsp>
                            <wps:cNvSpPr txBox="1"/>
                            <wps:spPr>
                              <a:xfrm>
                                <a:off x="0" y="0"/>
                                <a:ext cx="254000" cy="24649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308CB" w:rsidRDefault="001308CB" w14:paraId="66497D0C" w14:textId="77777777">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xmlns:wp14="http://schemas.microsoft.com/office/word/2010/wordml" xmlns:pic="http://schemas.openxmlformats.org/drawingml/2006/picture" xmlns:a="http://schemas.openxmlformats.org/drawingml/2006/main" xmlns:wpsCustomData="http://www.wps.cn/officeDocument/2013/wpsCustomData">
                  <w:pict w14:anchorId="0E53A57F">
                    <v:shape id="8 Cuadro de texto" style="position:absolute;left:0pt;margin-left:100.85pt;margin-top:6.35pt;height:19.4pt;width:20pt;z-index:251664384;mso-width-relative:page;mso-height-relative:page;" coordsize="21600,21600" o:spid="_x0000_s1026" filled="t" fillcolor="#FFFFFF [3201]" stroked="t" o:spt="202" type="#_x0000_t202" o:gfxdata="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Cy1xVf1QAAAAkBAAAP&#10;AAAAAAAAAAEAIAAAACIAAABkcnMvZG93bnJldi54bWxQSwECFAAUAAAACACHTuJAd1RQtVQCAADK&#10;BAAADgAAAAAAAAABACAAAAAkAQAAZHJzL2Uyb0RvYy54bWxQSwUGAAAAAAYABgBZAQAA6gUAAAAA&#10;">
                      <v:fill on="t" focussize="0,0"/>
                      <v:stroke weight="0.5pt" color="#000000 [3204]" joinstyle="round"/>
                      <v:imagedata o:title=""/>
                      <o:lock v:ext="edit" aspectratio="f"/>
                      <v:textbox>
                        <w:txbxContent>
                          <w:p w14:paraId="0A37501D" wp14:textId="77777777">
                            <w:pPr>
                              <w:rPr>
                                <w:rFonts w:ascii="Arial" w:hAnsi="Arial" w:cs="Arial"/>
                                <w:sz w:val="16"/>
                                <w:szCs w:val="16"/>
                              </w:rPr>
                            </w:pPr>
                          </w:p>
                        </w:txbxContent>
                      </v:textbox>
                    </v:shape>
                  </w:pict>
                </mc:Fallback>
              </mc:AlternateContent>
            </w:r>
          </w:p>
          <w:p w:rsidRPr="009E5CB0" w:rsidR="001308CB" w:rsidRDefault="00000000" w14:paraId="03484F1C" w14:textId="77777777">
            <w:pPr>
              <w:spacing w:after="0" w:line="240" w:lineRule="auto"/>
              <w:rPr>
                <w:rFonts w:ascii="Times New Roman" w:hAnsi="Times New Roman" w:eastAsia="Times New Roman" w:cs="Times New Roman"/>
                <w:b/>
                <w:sz w:val="20"/>
                <w:szCs w:val="20"/>
                <w:lang w:val="es-ES" w:eastAsia="es-CO"/>
              </w:rPr>
            </w:pPr>
            <w:r w:rsidRPr="009E5CB0">
              <w:rPr>
                <w:rFonts w:ascii="Times New Roman" w:hAnsi="Times New Roman" w:eastAsia="Times New Roman" w:cs="Times New Roman"/>
                <w:b/>
                <w:sz w:val="20"/>
                <w:szCs w:val="20"/>
                <w:lang w:val="es-ES" w:eastAsia="es-CO"/>
              </w:rPr>
              <w:t xml:space="preserve"> Feria                                            Divulgación</w:t>
            </w:r>
          </w:p>
          <w:p w:rsidRPr="009E5CB0" w:rsidR="001308CB" w:rsidRDefault="00000000" w14:paraId="080FA756" w14:textId="77777777">
            <w:pPr>
              <w:spacing w:after="0" w:line="240" w:lineRule="auto"/>
              <w:rPr>
                <w:rFonts w:ascii="Times New Roman" w:hAnsi="Times New Roman" w:eastAsia="Times New Roman" w:cs="Times New Roman"/>
                <w:b/>
                <w:sz w:val="20"/>
                <w:szCs w:val="20"/>
                <w:lang w:val="es-ES" w:eastAsia="es-CO"/>
              </w:rPr>
            </w:pPr>
            <w:r w:rsidRPr="009E5CB0">
              <w:rPr>
                <w:rFonts w:ascii="Times New Roman" w:hAnsi="Times New Roman" w:eastAsia="Times New Roman" w:cs="Times New Roman"/>
                <w:b/>
                <w:bCs/>
                <w:noProof/>
                <w:sz w:val="20"/>
                <w:szCs w:val="20"/>
                <w:lang w:val="es-ES" w:eastAsia="es-CO"/>
              </w:rPr>
              <mc:AlternateContent>
                <mc:Choice Requires="wps">
                  <w:drawing>
                    <wp:anchor distT="0" distB="0" distL="114300" distR="114300" simplePos="0" relativeHeight="251660288" behindDoc="0" locked="0" layoutInCell="1" allowOverlap="1" wp14:anchorId="0480F456" wp14:editId="07777777">
                      <wp:simplePos x="0" y="0"/>
                      <wp:positionH relativeFrom="column">
                        <wp:posOffset>1280160</wp:posOffset>
                      </wp:positionH>
                      <wp:positionV relativeFrom="paragraph">
                        <wp:posOffset>110490</wp:posOffset>
                      </wp:positionV>
                      <wp:extent cx="254000" cy="246380"/>
                      <wp:effectExtent l="0" t="0" r="12700" b="20320"/>
                      <wp:wrapNone/>
                      <wp:docPr id="1362232500" name="Rectángulo 2"/>
                      <wp:cNvGraphicFramePr/>
                      <a:graphic xmlns:a="http://schemas.openxmlformats.org/drawingml/2006/main">
                        <a:graphicData uri="http://schemas.microsoft.com/office/word/2010/wordprocessingShape">
                          <wps:wsp>
                            <wps:cNvSpPr/>
                            <wps:spPr>
                              <a:xfrm>
                                <a:off x="0" y="0"/>
                                <a:ext cx="254000" cy="24638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txbx>
                              <w:txbxContent>
                                <w:p w:rsidR="001308CB" w:rsidRDefault="00000000" w14:paraId="1C154759" w14:textId="77777777">
                                  <w:pPr>
                                    <w:spacing w:line="256" w:lineRule="auto"/>
                                    <w:rPr>
                                      <w:rFonts w:ascii="Arial" w:hAnsi="Arial" w:cs="Arial"/>
                                      <w:color w:val="000000" w:themeColor="dark1"/>
                                      <w:sz w:val="16"/>
                                      <w:szCs w:val="16"/>
                                      <w:lang w:val="en-US"/>
                                    </w:rPr>
                                  </w:pPr>
                                  <w:r>
                                    <w:rPr>
                                      <w:rFonts w:ascii="Arial" w:hAnsi="Arial" w:cs="Arial"/>
                                      <w:color w:val="000000" w:themeColor="dark1"/>
                                      <w:sz w:val="16"/>
                                      <w:szCs w:val="16"/>
                                      <w:lang w:val="en-US"/>
                                    </w:rPr>
                                    <w:t> </w:t>
                                  </w:r>
                                </w:p>
                              </w:txbxContent>
                            </wps:txbx>
                            <wps:bodyPr spcFirstLastPara="0" wrap="square" lIns="91440" tIns="45720" rIns="91440" bIns="45720" anchor="t">
                              <a:noAutofit/>
                            </wps:bodyPr>
                          </wps:wsp>
                        </a:graphicData>
                      </a:graphic>
                    </wp:anchor>
                  </w:drawing>
                </mc:Choice>
                <mc:Fallback xmlns:wp14="http://schemas.microsoft.com/office/word/2010/wordml" xmlns:pic="http://schemas.openxmlformats.org/drawingml/2006/picture" xmlns:a="http://schemas.openxmlformats.org/drawingml/2006/main" xmlns:wpsCustomData="http://www.wps.cn/officeDocument/2013/wpsCustomData">
                  <w:pict w14:anchorId="13CC880D">
                    <v:rect id="Rectángulo 2" style="position:absolute;left:0pt;margin-left:100.8pt;margin-top:8.7pt;height:19.4pt;width:20pt;z-index:251660288;mso-width-relative:page;mso-height-relative:page;" coordsize="21600,21600" o:spid="_x0000_s1026" filled="t" fillcolor="#FFFFFF [3201]" stroked="t" o:spt="1" o:gfxdata="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JCxmNYAAAAJAQAADwAAAAAAAAABACAAAAAiAAAAZHJzL2Rv&#10;d25yZXYueG1sUEsBAhQAFAAAAAgAh07iQMWAx14DAgAAGQQAAA4AAAAAAAAAAQAgAAAAJQEAAGRy&#10;cy9lMm9Eb2MueG1sUEsFBgAAAAAGAAYAWQEAAJoFAAAAAA==&#10;">
                      <v:fill on="t" focussize="0,0"/>
                      <v:stroke weight="0.5pt" color="#000000 [3204]" joinstyle="round"/>
                      <v:imagedata o:title=""/>
                      <o:lock v:ext="edit" aspectratio="f"/>
                      <v:textbox>
                        <w:txbxContent>
                          <w:p w14:paraId="6E7BEAA2" wp14:textId="77777777">
                            <w:pPr>
                              <w:spacing w:line="256" w:lineRule="auto"/>
                              <w:rPr>
                                <w:rFonts w:ascii="Arial" w:hAnsi="Arial" w:cs="Arial"/>
                                <w:color w:val="000000" w:themeColor="dark1"/>
                                <w:sz w:val="16"/>
                                <w:szCs w:val="16"/>
                                <w:lang w:val="en-US"/>
                                <w14:textFill>
                                  <w14:solidFill>
                                    <w14:schemeClr w14:val="dk1"/>
                                  </w14:solidFill>
                                </w14:textFill>
                              </w:rPr>
                            </w:pPr>
                            <w:r>
                              <w:rPr>
                                <w:rFonts w:ascii="Arial" w:hAnsi="Arial" w:cs="Arial"/>
                                <w:color w:val="000000" w:themeColor="dark1"/>
                                <w:sz w:val="16"/>
                                <w:szCs w:val="16"/>
                                <w:lang w:val="en-US"/>
                                <w14:textFill>
                                  <w14:solidFill>
                                    <w14:schemeClr w14:val="dk1"/>
                                  </w14:solidFill>
                                </w14:textFill>
                              </w:rPr>
                              <w:t> </w:t>
                            </w:r>
                          </w:p>
                        </w:txbxContent>
                      </v:textbox>
                    </v:rect>
                  </w:pict>
                </mc:Fallback>
              </mc:AlternateContent>
            </w:r>
            <w:r w:rsidRPr="009E5CB0">
              <w:rPr>
                <w:rFonts w:ascii="Times New Roman" w:hAnsi="Times New Roman" w:eastAsia="Times New Roman" w:cs="Times New Roman"/>
                <w:b/>
                <w:bCs/>
                <w:sz w:val="20"/>
                <w:szCs w:val="20"/>
                <w:lang w:val="es-ES" w:eastAsia="es-CO"/>
              </w:rPr>
              <w:t xml:space="preserve">                                                  </w:t>
            </w:r>
          </w:p>
          <w:p w:rsidRPr="009E5CB0" w:rsidR="001308CB" w:rsidRDefault="00000000" w14:paraId="6AE7F83E" w14:textId="77777777">
            <w:pPr>
              <w:spacing w:after="0" w:line="240" w:lineRule="auto"/>
              <w:rPr>
                <w:rFonts w:ascii="Times New Roman" w:hAnsi="Times New Roman" w:eastAsia="Times New Roman" w:cs="Times New Roman"/>
                <w:b/>
                <w:bCs/>
                <w:sz w:val="20"/>
                <w:szCs w:val="20"/>
                <w:lang w:val="es-ES" w:eastAsia="es-CO"/>
              </w:rPr>
            </w:pPr>
            <w:r w:rsidRPr="009E5CB0">
              <w:rPr>
                <w:rFonts w:ascii="Times New Roman" w:hAnsi="Times New Roman" w:eastAsia="Times New Roman" w:cs="Times New Roman"/>
                <w:b/>
                <w:bCs/>
                <w:sz w:val="20"/>
                <w:szCs w:val="20"/>
                <w:lang w:val="es-ES" w:eastAsia="es-CO"/>
              </w:rPr>
              <w:t xml:space="preserve">Otros                                            Cual: </w:t>
            </w:r>
          </w:p>
          <w:p w:rsidRPr="009E5CB0" w:rsidR="001308CB" w:rsidRDefault="001308CB" w14:paraId="3D891EC6" w14:textId="77777777">
            <w:pPr>
              <w:spacing w:after="0" w:line="240" w:lineRule="auto"/>
              <w:rPr>
                <w:rFonts w:ascii="Times New Roman" w:hAnsi="Times New Roman" w:eastAsia="Times New Roman" w:cs="Times New Roman"/>
                <w:b/>
                <w:sz w:val="20"/>
                <w:szCs w:val="20"/>
                <w:lang w:val="es-ES" w:eastAsia="es-CO"/>
              </w:rPr>
            </w:pPr>
          </w:p>
        </w:tc>
      </w:tr>
    </w:tbl>
    <w:p w:rsidRPr="009E5CB0" w:rsidR="001308CB" w:rsidRDefault="001308CB" w14:paraId="3706B7CB" w14:textId="77777777">
      <w:pPr>
        <w:spacing w:after="0" w:line="240" w:lineRule="auto"/>
        <w:jc w:val="center"/>
        <w:rPr>
          <w:rFonts w:ascii="Times New Roman" w:hAnsi="Times New Roman" w:eastAsia="Times New Roman" w:cs="Times New Roman"/>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Pr="009E5CB0" w:rsidR="001308CB" w14:paraId="4AD54382" w14:textId="77777777">
        <w:trPr>
          <w:trHeight w:val="283"/>
          <w:jc w:val="center"/>
        </w:trPr>
        <w:tc>
          <w:tcPr>
            <w:tcW w:w="2689" w:type="dxa"/>
            <w:vAlign w:val="center"/>
          </w:tcPr>
          <w:p w:rsidRPr="009E5CB0" w:rsidR="001308CB" w:rsidRDefault="00000000" w14:paraId="17C5A4DD" w14:textId="77777777">
            <w:pPr>
              <w:spacing w:after="0" w:line="240" w:lineRule="auto"/>
              <w:rPr>
                <w:rFonts w:ascii="Times New Roman" w:hAnsi="Times New Roman" w:eastAsia="Times New Roman" w:cs="Times New Roman"/>
                <w:b/>
                <w:sz w:val="20"/>
                <w:szCs w:val="20"/>
                <w:lang w:val="es-ES" w:eastAsia="es-CO"/>
              </w:rPr>
            </w:pPr>
            <w:r w:rsidRPr="009E5CB0">
              <w:rPr>
                <w:rFonts w:ascii="Times New Roman" w:hAnsi="Times New Roman" w:eastAsia="Times New Roman" w:cs="Times New Roman"/>
                <w:b/>
                <w:sz w:val="20"/>
                <w:szCs w:val="20"/>
                <w:lang w:val="es-ES" w:eastAsia="es-CO"/>
              </w:rPr>
              <w:t>Nombre del Evento</w:t>
            </w:r>
          </w:p>
        </w:tc>
        <w:tc>
          <w:tcPr>
            <w:tcW w:w="7087" w:type="dxa"/>
            <w:vAlign w:val="center"/>
          </w:tcPr>
          <w:p w:rsidRPr="009E5CB0" w:rsidR="001308CB" w:rsidRDefault="00000000" w14:paraId="3B6C751A" w14:textId="77777777">
            <w:pPr>
              <w:spacing w:after="0" w:line="240" w:lineRule="auto"/>
              <w:jc w:val="both"/>
              <w:rPr>
                <w:rFonts w:ascii="Times New Roman" w:hAnsi="Times New Roman" w:eastAsia="Times New Roman" w:cs="Times New Roman"/>
                <w:sz w:val="20"/>
                <w:szCs w:val="20"/>
                <w:lang w:val="en-US" w:eastAsia="es-CO"/>
              </w:rPr>
            </w:pPr>
            <w:r w:rsidRPr="009E5CB0">
              <w:rPr>
                <w:rFonts w:ascii="Times New Roman" w:hAnsi="Times New Roman" w:eastAsia="Times New Roman" w:cs="Times New Roman"/>
                <w:sz w:val="20"/>
                <w:szCs w:val="20"/>
                <w:lang w:val="en-US" w:eastAsia="es-CO"/>
              </w:rPr>
              <w:t>Información de insumo- sistemas de información geográfica</w:t>
            </w:r>
          </w:p>
        </w:tc>
      </w:tr>
    </w:tbl>
    <w:p w:rsidRPr="009E5CB0" w:rsidR="001308CB" w:rsidRDefault="001308CB" w14:paraId="728B9CA1" w14:textId="77777777">
      <w:pPr>
        <w:spacing w:after="0" w:line="240" w:lineRule="auto"/>
        <w:jc w:val="center"/>
        <w:rPr>
          <w:rFonts w:ascii="Times New Roman" w:hAnsi="Times New Roman" w:eastAsia="Times New Roman" w:cs="Times New Roman"/>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Pr="009E5CB0" w:rsidR="001308CB" w14:paraId="23CC3170" w14:textId="77777777">
        <w:trPr>
          <w:trHeight w:val="95"/>
          <w:jc w:val="center"/>
        </w:trPr>
        <w:tc>
          <w:tcPr>
            <w:tcW w:w="2689" w:type="dxa"/>
            <w:vAlign w:val="center"/>
          </w:tcPr>
          <w:p w:rsidRPr="009E5CB0" w:rsidR="001308CB" w:rsidRDefault="00000000" w14:paraId="7104B47C" w14:textId="77777777">
            <w:pPr>
              <w:spacing w:after="0" w:line="240" w:lineRule="auto"/>
              <w:rPr>
                <w:rFonts w:ascii="Times New Roman" w:hAnsi="Times New Roman" w:eastAsia="Times New Roman" w:cs="Times New Roman"/>
                <w:b/>
                <w:bCs/>
                <w:sz w:val="20"/>
                <w:szCs w:val="20"/>
                <w:lang w:eastAsia="es-CO"/>
              </w:rPr>
            </w:pPr>
            <w:r w:rsidRPr="009E5CB0">
              <w:rPr>
                <w:rFonts w:ascii="Times New Roman" w:hAnsi="Times New Roman" w:eastAsia="Times New Roman" w:cs="Times New Roman"/>
                <w:b/>
                <w:bCs/>
                <w:sz w:val="20"/>
                <w:szCs w:val="20"/>
                <w:lang w:eastAsia="es-CO"/>
              </w:rPr>
              <w:t>Lugar del Evento (Ciudad y Departamento)</w:t>
            </w:r>
          </w:p>
        </w:tc>
        <w:tc>
          <w:tcPr>
            <w:tcW w:w="7087" w:type="dxa"/>
            <w:vAlign w:val="center"/>
          </w:tcPr>
          <w:p w:rsidRPr="009E5CB0" w:rsidR="001308CB" w:rsidRDefault="00000000" w14:paraId="27EF563D" w14:textId="77777777">
            <w:pPr>
              <w:spacing w:after="0" w:line="240" w:lineRule="auto"/>
              <w:rPr>
                <w:rFonts w:ascii="Times New Roman" w:hAnsi="Times New Roman" w:eastAsia="Arial" w:cs="Times New Roman"/>
                <w:sz w:val="20"/>
                <w:szCs w:val="20"/>
              </w:rPr>
            </w:pPr>
            <w:r w:rsidRPr="009E5CB0">
              <w:rPr>
                <w:rFonts w:ascii="Times New Roman" w:hAnsi="Times New Roman" w:eastAsia="Arial" w:cs="Times New Roman"/>
                <w:sz w:val="20"/>
                <w:szCs w:val="20"/>
              </w:rPr>
              <w:t>Virtual por plataforma TEAMS</w:t>
            </w:r>
          </w:p>
        </w:tc>
      </w:tr>
    </w:tbl>
    <w:p w:rsidRPr="009E5CB0" w:rsidR="001308CB" w:rsidRDefault="001308CB" w14:paraId="6B914FE8" w14:textId="77777777">
      <w:pPr>
        <w:spacing w:after="0" w:line="240" w:lineRule="auto"/>
        <w:jc w:val="center"/>
        <w:rPr>
          <w:rFonts w:ascii="Times New Roman" w:hAnsi="Times New Roman" w:eastAsia="Times New Roman" w:cs="Times New Roman"/>
          <w:b/>
          <w:sz w:val="20"/>
          <w:szCs w:val="20"/>
          <w:lang w:eastAsia="es-CO"/>
        </w:rPr>
      </w:pPr>
    </w:p>
    <w:tbl>
      <w:tblPr>
        <w:tblStyle w:val="Tablaconcuadrcula"/>
        <w:tblW w:w="9776" w:type="dxa"/>
        <w:jc w:val="center"/>
        <w:tblLook w:val="04A0" w:firstRow="1" w:lastRow="0" w:firstColumn="1" w:lastColumn="0" w:noHBand="0" w:noVBand="1"/>
      </w:tblPr>
      <w:tblGrid>
        <w:gridCol w:w="2689"/>
        <w:gridCol w:w="7087"/>
      </w:tblGrid>
      <w:tr w:rsidRPr="009E5CB0" w:rsidR="001308CB" w14:paraId="652CA732" w14:textId="77777777">
        <w:trPr>
          <w:trHeight w:val="283"/>
          <w:jc w:val="center"/>
        </w:trPr>
        <w:tc>
          <w:tcPr>
            <w:tcW w:w="2689" w:type="dxa"/>
            <w:vAlign w:val="center"/>
          </w:tcPr>
          <w:p w:rsidRPr="009E5CB0" w:rsidR="001308CB" w:rsidRDefault="00000000" w14:paraId="40B3564A" w14:textId="77777777">
            <w:pPr>
              <w:spacing w:after="0" w:line="240" w:lineRule="auto"/>
              <w:rPr>
                <w:rFonts w:ascii="Times New Roman" w:hAnsi="Times New Roman" w:eastAsia="Times New Roman" w:cs="Times New Roman"/>
                <w:b/>
                <w:sz w:val="20"/>
                <w:szCs w:val="20"/>
                <w:lang w:val="es-ES" w:eastAsia="es-CO"/>
              </w:rPr>
            </w:pPr>
            <w:r w:rsidRPr="009E5CB0">
              <w:rPr>
                <w:rFonts w:ascii="Times New Roman" w:hAnsi="Times New Roman" w:eastAsia="Times New Roman" w:cs="Times New Roman"/>
                <w:b/>
                <w:sz w:val="20"/>
                <w:szCs w:val="20"/>
                <w:lang w:val="es-ES" w:eastAsia="es-CO"/>
              </w:rPr>
              <w:t>Fecha del Evento</w:t>
            </w:r>
          </w:p>
        </w:tc>
        <w:tc>
          <w:tcPr>
            <w:tcW w:w="7087" w:type="dxa"/>
            <w:vAlign w:val="center"/>
          </w:tcPr>
          <w:p w:rsidRPr="009E5CB0" w:rsidR="001308CB" w:rsidRDefault="00000000" w14:paraId="5F9EABAB" w14:textId="77777777">
            <w:pPr>
              <w:spacing w:after="0" w:line="240" w:lineRule="auto"/>
              <w:rPr>
                <w:rFonts w:ascii="Times New Roman" w:hAnsi="Times New Roman" w:eastAsia="Times New Roman" w:cs="Times New Roman"/>
                <w:sz w:val="20"/>
                <w:szCs w:val="20"/>
                <w:lang w:val="en-US" w:eastAsia="es-CO"/>
              </w:rPr>
            </w:pPr>
            <w:r w:rsidRPr="009E5CB0">
              <w:rPr>
                <w:rFonts w:ascii="Times New Roman" w:hAnsi="Times New Roman" w:eastAsia="Times New Roman" w:cs="Times New Roman"/>
                <w:sz w:val="20"/>
                <w:szCs w:val="20"/>
                <w:lang w:val="en-US" w:eastAsia="es-CO"/>
              </w:rPr>
              <w:t>24-04-2026</w:t>
            </w:r>
          </w:p>
        </w:tc>
      </w:tr>
    </w:tbl>
    <w:p w:rsidRPr="009E5CB0" w:rsidR="001308CB" w:rsidRDefault="001308CB" w14:paraId="7D170E77" w14:textId="77777777">
      <w:pPr>
        <w:spacing w:after="0" w:line="240" w:lineRule="auto"/>
        <w:jc w:val="center"/>
        <w:rPr>
          <w:rFonts w:ascii="Times New Roman" w:hAnsi="Times New Roman" w:eastAsia="Times New Roman" w:cs="Times New Roman"/>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w:rsidRPr="009E5CB0" w:rsidR="001308CB" w14:paraId="5F5D2ABB" w14:textId="77777777">
        <w:trPr>
          <w:jc w:val="center"/>
        </w:trPr>
        <w:tc>
          <w:tcPr>
            <w:tcW w:w="2689" w:type="dxa"/>
            <w:vAlign w:val="center"/>
          </w:tcPr>
          <w:p w:rsidRPr="009E5CB0" w:rsidR="001308CB" w:rsidRDefault="00000000" w14:paraId="7892DB3F" w14:textId="77777777">
            <w:pPr>
              <w:spacing w:after="0" w:line="240" w:lineRule="auto"/>
              <w:rPr>
                <w:rFonts w:ascii="Times New Roman" w:hAnsi="Times New Roman" w:eastAsia="Times New Roman" w:cs="Times New Roman"/>
                <w:b/>
                <w:sz w:val="20"/>
                <w:szCs w:val="20"/>
                <w:lang w:val="es-ES" w:eastAsia="es-CO"/>
              </w:rPr>
            </w:pPr>
            <w:r w:rsidRPr="009E5CB0">
              <w:rPr>
                <w:rFonts w:ascii="Times New Roman" w:hAnsi="Times New Roman" w:eastAsia="Times New Roman" w:cs="Times New Roman"/>
                <w:b/>
                <w:sz w:val="20"/>
                <w:szCs w:val="20"/>
                <w:lang w:val="es-ES" w:eastAsia="es-CO"/>
              </w:rPr>
              <w:t>Participantes por parte del MinEnergía</w:t>
            </w:r>
          </w:p>
        </w:tc>
        <w:tc>
          <w:tcPr>
            <w:tcW w:w="7087" w:type="dxa"/>
            <w:vAlign w:val="center"/>
          </w:tcPr>
          <w:p w:rsidRPr="009E5CB0" w:rsidR="001308CB" w:rsidRDefault="00000000" w14:paraId="406AE197" w14:textId="4D31E4D8">
            <w:pPr>
              <w:spacing w:after="0" w:line="240" w:lineRule="auto"/>
              <w:rPr>
                <w:rFonts w:ascii="Times New Roman" w:hAnsi="Times New Roman" w:eastAsia="Times New Roman" w:cs="Times New Roman"/>
                <w:sz w:val="20"/>
                <w:szCs w:val="20"/>
                <w:lang w:val="es-ES" w:eastAsia="es-CO"/>
              </w:rPr>
            </w:pPr>
            <w:r w:rsidRPr="009E5CB0">
              <w:rPr>
                <w:rFonts w:ascii="Times New Roman" w:hAnsi="Times New Roman" w:eastAsia="Times New Roman" w:cs="Times New Roman"/>
                <w:sz w:val="20"/>
                <w:szCs w:val="20"/>
                <w:lang w:val="en-US" w:eastAsia="es-CO"/>
              </w:rPr>
              <w:t xml:space="preserve">Quienes convocan la reunión </w:t>
            </w:r>
            <w:r w:rsidRPr="009E5CB0">
              <w:rPr>
                <w:rFonts w:ascii="Times New Roman" w:hAnsi="Times New Roman" w:eastAsia="Times New Roman" w:cs="Times New Roman"/>
                <w:sz w:val="20"/>
                <w:szCs w:val="20"/>
                <w:lang w:val="es-ES" w:eastAsia="es-CO"/>
              </w:rPr>
              <w:t>ALEXANDER ARROYAVE ZAPATA</w:t>
            </w:r>
            <w:r w:rsidRPr="009E5CB0">
              <w:rPr>
                <w:rFonts w:ascii="Times New Roman" w:hAnsi="Times New Roman" w:eastAsia="Times New Roman" w:cs="Times New Roman"/>
                <w:sz w:val="20"/>
                <w:szCs w:val="20"/>
                <w:lang w:val="en-US" w:eastAsia="es-CO"/>
              </w:rPr>
              <w:t xml:space="preserve"> y DAVID ALEJANDRO GIL ECHEVERRY </w:t>
            </w:r>
            <w:r w:rsidRPr="009E5CB0" w:rsidR="001B4378">
              <w:rPr>
                <w:rFonts w:ascii="Times New Roman" w:hAnsi="Times New Roman" w:eastAsia="Times New Roman" w:cs="Times New Roman"/>
                <w:sz w:val="20"/>
                <w:szCs w:val="20"/>
                <w:lang w:val="en-US" w:eastAsia="es-CO"/>
              </w:rPr>
              <w:t>Participantes:</w:t>
            </w:r>
            <w:r w:rsidRPr="009E5CB0" w:rsidR="001B4378">
              <w:rPr>
                <w:rFonts w:ascii="Times New Roman" w:hAnsi="Times New Roman" w:eastAsia="Times New Roman" w:cs="Times New Roman"/>
                <w:sz w:val="20"/>
                <w:szCs w:val="20"/>
                <w:lang w:val="es-ES" w:eastAsia="es-CO"/>
              </w:rPr>
              <w:t xml:space="preserve"> Realizada</w:t>
            </w:r>
            <w:r w:rsidRPr="009E5CB0">
              <w:rPr>
                <w:rFonts w:ascii="Times New Roman" w:hAnsi="Times New Roman" w:eastAsia="Times New Roman" w:cs="Times New Roman"/>
                <w:sz w:val="20"/>
                <w:szCs w:val="20"/>
                <w:lang w:val="es-ES" w:eastAsia="es-CO"/>
              </w:rPr>
              <w:t xml:space="preserve"> y Liderada por Victor Ordoñes </w:t>
            </w:r>
          </w:p>
          <w:p w:rsidRPr="009E5CB0" w:rsidR="001308CB" w:rsidRDefault="00000000" w14:paraId="799A6A1D" w14:textId="77777777">
            <w:pPr>
              <w:pStyle w:val="NormalWeb"/>
              <w:spacing w:before="0" w:beforeAutospacing="0" w:after="0" w:afterAutospacing="0"/>
              <w:jc w:val="both"/>
              <w:textAlignment w:val="baseline"/>
              <w:rPr>
                <w:sz w:val="20"/>
                <w:szCs w:val="20"/>
              </w:rPr>
            </w:pPr>
            <w:r w:rsidRPr="009E5CB0">
              <w:rPr>
                <w:rFonts w:eastAsia="Segoe UI"/>
                <w:b/>
                <w:bCs/>
                <w:sz w:val="20"/>
                <w:szCs w:val="20"/>
                <w:shd w:val="clear" w:color="auto" w:fill="FFFFFF"/>
              </w:rPr>
              <w:t>Maryi Varón Izquierdo</w:t>
            </w:r>
            <w:r w:rsidRPr="009E5CB0">
              <w:rPr>
                <w:rFonts w:eastAsia="Segoe UI"/>
                <w:sz w:val="20"/>
                <w:szCs w:val="20"/>
                <w:shd w:val="clear" w:color="auto" w:fill="FFFFFF"/>
              </w:rPr>
              <w:t> (Enlace en Guainía) </w:t>
            </w:r>
          </w:p>
          <w:p w:rsidRPr="009E5CB0" w:rsidR="001308CB" w:rsidRDefault="00000000" w14:paraId="68E17514" w14:textId="7E52D36C">
            <w:pPr>
              <w:pStyle w:val="NormalWeb"/>
              <w:spacing w:before="0" w:beforeAutospacing="0" w:after="0" w:afterAutospacing="0"/>
              <w:jc w:val="both"/>
              <w:textAlignment w:val="baseline"/>
              <w:rPr>
                <w:sz w:val="20"/>
                <w:szCs w:val="20"/>
              </w:rPr>
            </w:pPr>
            <w:r w:rsidRPr="009E5CB0">
              <w:rPr>
                <w:rFonts w:eastAsia="Segoe UI"/>
                <w:b/>
                <w:bCs/>
                <w:sz w:val="20"/>
                <w:szCs w:val="20"/>
                <w:shd w:val="clear" w:color="auto" w:fill="FFFFFF"/>
              </w:rPr>
              <w:t>Ruth Marina </w:t>
            </w:r>
            <w:r w:rsidRPr="009E5CB0" w:rsidR="001B4378">
              <w:rPr>
                <w:rFonts w:eastAsia="Segoe UI"/>
                <w:b/>
                <w:bCs/>
                <w:sz w:val="20"/>
                <w:szCs w:val="20"/>
                <w:shd w:val="clear" w:color="auto" w:fill="FFFFFF"/>
              </w:rPr>
              <w:t>Alvarado (</w:t>
            </w:r>
            <w:r w:rsidRPr="009E5CB0">
              <w:rPr>
                <w:rFonts w:eastAsia="Segoe UI"/>
                <w:sz w:val="20"/>
                <w:szCs w:val="20"/>
                <w:shd w:val="clear" w:color="auto" w:fill="FFFFFF"/>
              </w:rPr>
              <w:t>Equipo Biodiversidad Guainía) </w:t>
            </w:r>
          </w:p>
          <w:p w:rsidRPr="009E5CB0" w:rsidR="001308CB" w:rsidRDefault="00000000" w14:paraId="7168812A" w14:textId="77777777">
            <w:pPr>
              <w:pStyle w:val="NormalWeb"/>
              <w:spacing w:before="0" w:beforeAutospacing="0" w:after="0" w:afterAutospacing="0"/>
              <w:jc w:val="both"/>
              <w:textAlignment w:val="baseline"/>
              <w:rPr>
                <w:rFonts w:eastAsia="Segoe UI"/>
                <w:sz w:val="20"/>
                <w:szCs w:val="20"/>
                <w:shd w:val="clear" w:color="auto" w:fill="FFFFFF"/>
              </w:rPr>
            </w:pPr>
            <w:r w:rsidRPr="009E5CB0">
              <w:rPr>
                <w:rFonts w:eastAsia="Segoe UI"/>
                <w:b/>
                <w:bCs/>
                <w:sz w:val="20"/>
                <w:szCs w:val="20"/>
                <w:shd w:val="clear" w:color="auto" w:fill="FFFFFF"/>
              </w:rPr>
              <w:t>Luis Alberto García</w:t>
            </w:r>
            <w:r w:rsidRPr="009E5CB0">
              <w:rPr>
                <w:rFonts w:eastAsia="Segoe UI"/>
                <w:sz w:val="20"/>
                <w:szCs w:val="20"/>
                <w:shd w:val="clear" w:color="auto" w:fill="FFFFFF"/>
              </w:rPr>
              <w:t> (Equipo Biodiversidad Guainia) </w:t>
            </w:r>
          </w:p>
          <w:p w:rsidRPr="009E5CB0" w:rsidR="001308CB" w:rsidRDefault="001B4378" w14:paraId="65FE72DB" w14:textId="7930E402">
            <w:pPr>
              <w:pStyle w:val="NormalWeb"/>
              <w:spacing w:before="0" w:beforeAutospacing="0" w:after="0" w:afterAutospacing="0"/>
              <w:jc w:val="both"/>
              <w:textAlignment w:val="baseline"/>
              <w:rPr>
                <w:rFonts w:eastAsia="Segoe UI"/>
                <w:sz w:val="20"/>
                <w:szCs w:val="20"/>
                <w:shd w:val="clear" w:color="auto" w:fill="FFFFFF"/>
              </w:rPr>
            </w:pPr>
            <w:r w:rsidRPr="009E5CB0">
              <w:rPr>
                <w:rFonts w:eastAsia="Segoe UI"/>
                <w:b/>
                <w:bCs/>
                <w:sz w:val="20"/>
                <w:szCs w:val="20"/>
                <w:shd w:val="clear" w:color="auto" w:fill="FFFFFF"/>
              </w:rPr>
              <w:t>Héctor</w:t>
            </w:r>
            <w:r w:rsidRPr="009E5CB0">
              <w:rPr>
                <w:rFonts w:eastAsia="Segoe UI"/>
                <w:b/>
                <w:bCs/>
                <w:sz w:val="20"/>
                <w:szCs w:val="20"/>
                <w:shd w:val="clear" w:color="auto" w:fill="FFFFFF"/>
              </w:rPr>
              <w:t xml:space="preserve"> </w:t>
            </w:r>
            <w:r w:rsidRPr="009E5CB0">
              <w:rPr>
                <w:rFonts w:eastAsia="Segoe UI"/>
                <w:b/>
                <w:bCs/>
                <w:sz w:val="20"/>
                <w:szCs w:val="20"/>
                <w:shd w:val="clear" w:color="auto" w:fill="FFFFFF"/>
              </w:rPr>
              <w:t>Sanchez</w:t>
            </w:r>
            <w:r w:rsidRPr="009E5CB0">
              <w:rPr>
                <w:rFonts w:eastAsia="Segoe UI"/>
                <w:sz w:val="20"/>
                <w:szCs w:val="20"/>
                <w:shd w:val="clear" w:color="auto" w:fill="FFFFFF"/>
              </w:rPr>
              <w:t xml:space="preserve"> (</w:t>
            </w:r>
            <w:r w:rsidRPr="009E5CB0">
              <w:rPr>
                <w:rFonts w:eastAsia="Segoe UI"/>
                <w:sz w:val="20"/>
                <w:szCs w:val="20"/>
                <w:shd w:val="clear" w:color="auto" w:fill="FFFFFF"/>
              </w:rPr>
              <w:t>Equipo Biodiversidad Guainia)</w:t>
            </w:r>
          </w:p>
          <w:p w:rsidRPr="009E5CB0" w:rsidR="001308CB" w:rsidRDefault="00000000" w14:paraId="7614CA87" w14:textId="435A83C3">
            <w:pPr>
              <w:pStyle w:val="NormalWeb"/>
              <w:spacing w:before="0" w:beforeAutospacing="0" w:after="0" w:afterAutospacing="0"/>
              <w:jc w:val="both"/>
              <w:textAlignment w:val="baseline"/>
              <w:rPr>
                <w:sz w:val="20"/>
                <w:szCs w:val="20"/>
                <w:lang w:val="en-US" w:eastAsia="es-CO"/>
              </w:rPr>
            </w:pPr>
            <w:r w:rsidRPr="009E5CB0">
              <w:rPr>
                <w:rFonts w:eastAsia="Segoe UI"/>
                <w:sz w:val="20"/>
                <w:szCs w:val="20"/>
                <w:shd w:val="clear" w:color="auto" w:fill="FFFFFF"/>
              </w:rPr>
              <w:t> </w:t>
            </w:r>
            <w:r w:rsidRPr="009E5CB0">
              <w:rPr>
                <w:sz w:val="20"/>
                <w:szCs w:val="20"/>
                <w:lang w:val="es-ES" w:eastAsia="es-CO"/>
              </w:rPr>
              <w:t>Y demas compañeros de</w:t>
            </w:r>
            <w:r w:rsidRPr="009E5CB0">
              <w:rPr>
                <w:sz w:val="20"/>
                <w:szCs w:val="20"/>
                <w:lang w:val="en-US" w:eastAsia="es-CO"/>
              </w:rPr>
              <w:t>l componente de biodiversidad, suelos, agua y social</w:t>
            </w:r>
            <w:r w:rsidRPr="009E5CB0">
              <w:rPr>
                <w:sz w:val="20"/>
                <w:szCs w:val="20"/>
                <w:lang w:val="es-ES" w:eastAsia="es-CO"/>
              </w:rPr>
              <w:t xml:space="preserve"> </w:t>
            </w:r>
            <w:r w:rsidRPr="009E5CB0">
              <w:rPr>
                <w:sz w:val="20"/>
                <w:szCs w:val="20"/>
                <w:lang w:val="en-US" w:eastAsia="es-CO"/>
              </w:rPr>
              <w:t xml:space="preserve"> del </w:t>
            </w:r>
            <w:r w:rsidRPr="009E5CB0">
              <w:rPr>
                <w:sz w:val="20"/>
                <w:szCs w:val="20"/>
                <w:lang w:val="es-ES" w:eastAsia="es-CO"/>
              </w:rPr>
              <w:t>Putumayo,</w:t>
            </w:r>
            <w:r w:rsidRPr="009E5CB0">
              <w:rPr>
                <w:sz w:val="20"/>
                <w:szCs w:val="20"/>
                <w:lang w:val="en-US" w:eastAsia="es-CO"/>
              </w:rPr>
              <w:t xml:space="preserve">Guainía, </w:t>
            </w:r>
            <w:r w:rsidRPr="009E5CB0" w:rsidR="001B4378">
              <w:rPr>
                <w:sz w:val="20"/>
                <w:szCs w:val="20"/>
                <w:lang w:val="es-ES" w:eastAsia="es-CO"/>
              </w:rPr>
              <w:t>Caquetá</w:t>
            </w:r>
            <w:r w:rsidRPr="009E5CB0">
              <w:rPr>
                <w:sz w:val="20"/>
                <w:szCs w:val="20"/>
                <w:lang w:val="es-ES" w:eastAsia="es-CO"/>
              </w:rPr>
              <w:t xml:space="preserve"> y Amazonas.</w:t>
            </w:r>
          </w:p>
        </w:tc>
      </w:tr>
    </w:tbl>
    <w:p w:rsidRPr="009E5CB0" w:rsidR="001308CB" w:rsidRDefault="001308CB" w14:paraId="143D2FB6" w14:textId="77777777">
      <w:pPr>
        <w:spacing w:after="0" w:line="240" w:lineRule="auto"/>
        <w:rPr>
          <w:rFonts w:ascii="Times New Roman" w:hAnsi="Times New Roman" w:eastAsia="Times New Roman" w:cs="Times New Roman"/>
          <w:b/>
          <w:sz w:val="20"/>
          <w:szCs w:val="20"/>
          <w:lang w:val="es-ES" w:eastAsia="es-CO"/>
        </w:rPr>
      </w:pPr>
    </w:p>
    <w:tbl>
      <w:tblPr>
        <w:tblStyle w:val="Tablaconcuadrcula"/>
        <w:tblW w:w="10176" w:type="dxa"/>
        <w:jc w:val="center"/>
        <w:tblLook w:val="04A0" w:firstRow="1" w:lastRow="0" w:firstColumn="1" w:lastColumn="0" w:noHBand="0" w:noVBand="1"/>
      </w:tblPr>
      <w:tblGrid>
        <w:gridCol w:w="2316"/>
        <w:gridCol w:w="7860"/>
      </w:tblGrid>
      <w:tr w:rsidRPr="009E5CB0" w:rsidR="001308CB" w:rsidTr="24550989" w14:paraId="680C6E11" w14:textId="77777777">
        <w:trPr>
          <w:trHeight w:val="283"/>
        </w:trPr>
        <w:tc>
          <w:tcPr>
            <w:tcW w:w="2316" w:type="dxa"/>
            <w:tcMar/>
            <w:vAlign w:val="center"/>
          </w:tcPr>
          <w:p w:rsidRPr="009E5CB0" w:rsidR="001308CB" w:rsidRDefault="00000000" w14:paraId="19F84948" w14:textId="77777777">
            <w:pPr>
              <w:spacing w:after="0" w:line="240" w:lineRule="auto"/>
              <w:rPr>
                <w:rFonts w:ascii="Times New Roman" w:hAnsi="Times New Roman" w:eastAsia="Times New Roman" w:cs="Times New Roman"/>
                <w:b/>
                <w:bCs/>
                <w:sz w:val="20"/>
                <w:szCs w:val="20"/>
                <w:lang w:val="es-ES" w:eastAsia="es-CO"/>
              </w:rPr>
            </w:pPr>
            <w:r w:rsidRPr="009E5CB0">
              <w:rPr>
                <w:rFonts w:ascii="Times New Roman" w:hAnsi="Times New Roman" w:eastAsia="Times New Roman" w:cs="Times New Roman"/>
                <w:b/>
                <w:bCs/>
                <w:sz w:val="20"/>
                <w:szCs w:val="20"/>
                <w:lang w:val="es-ES" w:eastAsia="es-CO"/>
              </w:rPr>
              <w:t>Desarrollo del Evento</w:t>
            </w:r>
          </w:p>
        </w:tc>
        <w:tc>
          <w:tcPr>
            <w:tcW w:w="7860" w:type="dxa"/>
            <w:tcMar/>
            <w:vAlign w:val="center"/>
          </w:tcPr>
          <w:p w:rsidRPr="009E5CB0" w:rsidR="009E5CB0" w:rsidP="009E5CB0" w:rsidRDefault="009E5CB0" w14:paraId="6EECA6C7" w14:textId="77777777">
            <w:pPr>
              <w:pStyle w:val="NormalWeb"/>
              <w:jc w:val="both"/>
              <w:rPr>
                <w:sz w:val="20"/>
                <w:szCs w:val="20"/>
                <w:lang w:eastAsia="es-CO"/>
              </w:rPr>
            </w:pPr>
            <w:r w:rsidRPr="009E5CB0">
              <w:rPr>
                <w:b/>
                <w:bCs/>
                <w:sz w:val="20"/>
                <w:szCs w:val="20"/>
              </w:rPr>
              <w:t>Desarrollo de la sesión:</w:t>
            </w:r>
            <w:r w:rsidRPr="009E5CB0">
              <w:rPr>
                <w:sz w:val="20"/>
                <w:szCs w:val="20"/>
              </w:rPr>
              <w:t xml:space="preserve"> La mesa técnica inició a las 09:00 horas bajo la apertura del ingeniero Alexander, quien dio la bienvenida y estructuró el orden del día enfocado en los lineamientos operativos de los Sistemas de Información Geográfica (SIG), enfatizando el valor de los activos de datos espaciales construidos por la entidad para el análisis territorial.</w:t>
            </w:r>
          </w:p>
          <w:p w:rsidRPr="009E5CB0" w:rsidR="009E5CB0" w:rsidP="009E5CB0" w:rsidRDefault="009E5CB0" w14:paraId="07C72345" w14:textId="62EF9F06">
            <w:pPr>
              <w:pStyle w:val="NormalWeb"/>
              <w:jc w:val="both"/>
              <w:rPr>
                <w:sz w:val="20"/>
                <w:szCs w:val="20"/>
              </w:rPr>
            </w:pPr>
            <w:r w:rsidRPr="009E5CB0">
              <w:rPr>
                <w:sz w:val="20"/>
                <w:szCs w:val="20"/>
              </w:rPr>
              <w:t xml:space="preserve">Acto seguido, el profesional SIG, David Alejandro Gil, expuso que los insumos cartográficos base son recopilados a partir del </w:t>
            </w:r>
            <w:r w:rsidRPr="009E5CB0">
              <w:rPr>
                <w:sz w:val="20"/>
                <w:szCs w:val="20"/>
              </w:rPr>
              <w:t>s</w:t>
            </w:r>
            <w:r w:rsidRPr="009E5CB0">
              <w:rPr>
                <w:sz w:val="20"/>
                <w:szCs w:val="20"/>
              </w:rPr>
              <w:t xml:space="preserve">istema de </w:t>
            </w:r>
            <w:r w:rsidRPr="009E5CB0">
              <w:rPr>
                <w:sz w:val="20"/>
                <w:szCs w:val="20"/>
              </w:rPr>
              <w:t>a</w:t>
            </w:r>
            <w:r w:rsidRPr="009E5CB0">
              <w:rPr>
                <w:sz w:val="20"/>
                <w:szCs w:val="20"/>
              </w:rPr>
              <w:t xml:space="preserve">cceso a la Información de </w:t>
            </w:r>
            <w:r w:rsidRPr="009E5CB0">
              <w:rPr>
                <w:sz w:val="20"/>
                <w:szCs w:val="20"/>
              </w:rPr>
              <w:t>e</w:t>
            </w:r>
            <w:r w:rsidRPr="009E5CB0">
              <w:rPr>
                <w:sz w:val="20"/>
                <w:szCs w:val="20"/>
              </w:rPr>
              <w:t xml:space="preserve">videncias de </w:t>
            </w:r>
            <w:r w:rsidRPr="009E5CB0">
              <w:rPr>
                <w:sz w:val="20"/>
                <w:szCs w:val="20"/>
              </w:rPr>
              <w:t>e</w:t>
            </w:r>
            <w:r w:rsidRPr="009E5CB0">
              <w:rPr>
                <w:sz w:val="20"/>
                <w:szCs w:val="20"/>
              </w:rPr>
              <w:t xml:space="preserve">xplotación de </w:t>
            </w:r>
            <w:r w:rsidRPr="009E5CB0">
              <w:rPr>
                <w:sz w:val="20"/>
                <w:szCs w:val="20"/>
              </w:rPr>
              <w:t>o</w:t>
            </w:r>
            <w:r w:rsidRPr="009E5CB0">
              <w:rPr>
                <w:sz w:val="20"/>
                <w:szCs w:val="20"/>
              </w:rPr>
              <w:t xml:space="preserve">ro de </w:t>
            </w:r>
            <w:r w:rsidRPr="009E5CB0">
              <w:rPr>
                <w:sz w:val="20"/>
                <w:szCs w:val="20"/>
              </w:rPr>
              <w:t>a</w:t>
            </w:r>
            <w:r w:rsidRPr="009E5CB0">
              <w:rPr>
                <w:sz w:val="20"/>
                <w:szCs w:val="20"/>
              </w:rPr>
              <w:t>luvión (</w:t>
            </w:r>
            <w:r w:rsidRPr="000C017F">
              <w:rPr>
                <w:sz w:val="20"/>
                <w:szCs w:val="20"/>
              </w:rPr>
              <w:t>SAI-EVOA)</w:t>
            </w:r>
            <w:r w:rsidRPr="009E5CB0">
              <w:rPr>
                <w:sz w:val="20"/>
                <w:szCs w:val="20"/>
              </w:rPr>
              <w:t xml:space="preserve"> y las bases de datos georreferenciadas de las </w:t>
            </w:r>
            <w:r w:rsidRPr="009E5CB0">
              <w:rPr>
                <w:sz w:val="20"/>
                <w:szCs w:val="20"/>
              </w:rPr>
              <w:t>n</w:t>
            </w:r>
            <w:r w:rsidRPr="009E5CB0">
              <w:rPr>
                <w:sz w:val="20"/>
                <w:szCs w:val="20"/>
              </w:rPr>
              <w:t xml:space="preserve">aciones </w:t>
            </w:r>
            <w:r w:rsidRPr="009E5CB0">
              <w:rPr>
                <w:sz w:val="20"/>
                <w:szCs w:val="20"/>
              </w:rPr>
              <w:t>u</w:t>
            </w:r>
            <w:r w:rsidRPr="009E5CB0">
              <w:rPr>
                <w:sz w:val="20"/>
                <w:szCs w:val="20"/>
              </w:rPr>
              <w:t>nidas</w:t>
            </w:r>
            <w:r w:rsidRPr="009E5CB0">
              <w:rPr>
                <w:sz w:val="20"/>
                <w:szCs w:val="20"/>
              </w:rPr>
              <w:t xml:space="preserve"> a</w:t>
            </w:r>
            <w:r w:rsidRPr="009E5CB0">
              <w:rPr>
                <w:sz w:val="20"/>
                <w:szCs w:val="20"/>
              </w:rPr>
              <w:t>l respecto, se socializó un diagnóstico sobre los desafíos de interoperabilidad del sistema, asociados a intermitencias en la plataforma institucional y brechas de precisión en los datos de origen</w:t>
            </w:r>
            <w:r w:rsidRPr="009E5CB0">
              <w:rPr>
                <w:sz w:val="20"/>
                <w:szCs w:val="20"/>
              </w:rPr>
              <w:t xml:space="preserve"> c</w:t>
            </w:r>
            <w:r w:rsidRPr="009E5CB0">
              <w:rPr>
                <w:sz w:val="20"/>
                <w:szCs w:val="20"/>
              </w:rPr>
              <w:t>omo estrategia de mitigación y optimización analítica, la unidad SIG desarrolló capas vectoriales personalizadas con grillas de codificación cromática para delimitar con exactitud los polígonos de actividad minera en las regiones priorizadas.</w:t>
            </w:r>
          </w:p>
          <w:p w:rsidRPr="009E5CB0" w:rsidR="009E5CB0" w:rsidP="009E5CB0" w:rsidRDefault="009E5CB0" w14:paraId="7DA0D505" w14:textId="77777777">
            <w:pPr>
              <w:pStyle w:val="NormalWeb"/>
              <w:jc w:val="both"/>
              <w:rPr>
                <w:sz w:val="20"/>
                <w:szCs w:val="20"/>
              </w:rPr>
            </w:pPr>
            <w:r w:rsidRPr="009E5CB0">
              <w:rPr>
                <w:sz w:val="20"/>
                <w:szCs w:val="20"/>
              </w:rPr>
              <w:t>Durante el espacio de debate técnico, y ante la consulta del profesional Marlon sobre la viabilidad de detectar infraestructuras, maquinaria o pasivos ambientales mediante teleobservación a escala de detalle, el ingeniero Gil precisó las limitaciones metodológicas actuales, ligadas a la resolución espacial de los sensores orbitales estándar y al factor crítico de la densa cobertura de nubosidad característica de la región de la Amazonía y Orinoquía, variables que restringen el análisis visual directo.</w:t>
            </w:r>
          </w:p>
          <w:p w:rsidRPr="009E5CB0" w:rsidR="009E5CB0" w:rsidP="009E5CB0" w:rsidRDefault="009E5CB0" w14:paraId="1E19218C" w14:textId="77777777">
            <w:pPr>
              <w:pStyle w:val="NormalWeb"/>
              <w:jc w:val="both"/>
              <w:rPr>
                <w:sz w:val="20"/>
                <w:szCs w:val="20"/>
              </w:rPr>
            </w:pPr>
            <w:r w:rsidRPr="009E5CB0">
              <w:rPr>
                <w:sz w:val="20"/>
                <w:szCs w:val="20"/>
              </w:rPr>
              <w:t xml:space="preserve">Frente a este escenario, se definieron dos líneas de acción conjunta: primero, la contribución de los profesionales contratistas en territorio para suplir los vacíos de información geográfica evidenciados en las </w:t>
            </w:r>
            <w:r w:rsidRPr="009E5CB0">
              <w:rPr>
                <w:sz w:val="20"/>
                <w:szCs w:val="20"/>
              </w:rPr>
              <w:t>entidades locales; y segundo, el compromiso del equipo consultor de coadyuvar en la investigación, diseño e identificación de metodologías alternativas basadas en plataformas de procesamiento satelital de acceso abierto y gratuito, optimizando las herramientas de monitoreo territorial participativo</w:t>
            </w:r>
          </w:p>
          <w:p w:rsidRPr="009E5CB0" w:rsidR="001308CB" w:rsidP="009E5CB0" w:rsidRDefault="001308CB" w14:paraId="0478221F" w14:textId="49D797F0">
            <w:pPr>
              <w:spacing w:after="0" w:line="240" w:lineRule="auto"/>
              <w:jc w:val="both"/>
              <w:rPr>
                <w:rFonts w:ascii="Times New Roman" w:hAnsi="Times New Roman" w:cs="Times New Roman"/>
                <w:sz w:val="20"/>
                <w:szCs w:val="20"/>
              </w:rPr>
            </w:pPr>
          </w:p>
        </w:tc>
      </w:tr>
      <w:tr w:rsidRPr="009E5CB0" w:rsidR="001308CB" w:rsidTr="24550989" w14:paraId="28BCE4EB" w14:textId="77777777">
        <w:trPr>
          <w:trHeight w:val="211"/>
        </w:trPr>
        <w:tc>
          <w:tcPr>
            <w:tcW w:w="2316" w:type="dxa"/>
            <w:tcMar/>
            <w:vAlign w:val="center"/>
          </w:tcPr>
          <w:p w:rsidRPr="009E5CB0" w:rsidR="001308CB" w:rsidRDefault="00000000" w14:paraId="139E5D05" w14:textId="77777777">
            <w:pPr>
              <w:spacing w:after="0" w:line="240" w:lineRule="auto"/>
              <w:rPr>
                <w:rFonts w:ascii="Times New Roman" w:hAnsi="Times New Roman" w:eastAsia="Times New Roman" w:cs="Times New Roman"/>
                <w:b/>
                <w:bCs/>
                <w:sz w:val="20"/>
                <w:szCs w:val="20"/>
                <w:lang w:val="es-ES" w:eastAsia="es-CO"/>
              </w:rPr>
            </w:pPr>
            <w:r w:rsidRPr="009E5CB0">
              <w:rPr>
                <w:rFonts w:ascii="Times New Roman" w:hAnsi="Times New Roman" w:eastAsia="Times New Roman" w:cs="Times New Roman"/>
                <w:b/>
                <w:bCs/>
                <w:sz w:val="20"/>
                <w:szCs w:val="20"/>
                <w:lang w:val="es-ES" w:eastAsia="es-CO"/>
              </w:rPr>
              <w:t>Conclusiones y/o compromisos</w:t>
            </w:r>
          </w:p>
        </w:tc>
        <w:tc>
          <w:tcPr>
            <w:tcW w:w="7860" w:type="dxa"/>
            <w:tcMar/>
            <w:vAlign w:val="center"/>
          </w:tcPr>
          <w:p w:rsidRPr="009E5CB0" w:rsidR="001308CB" w:rsidRDefault="009E5CB0" w14:paraId="760F2544" w14:textId="39C9C680">
            <w:pPr>
              <w:spacing w:after="0" w:line="240" w:lineRule="auto"/>
              <w:jc w:val="both"/>
              <w:rPr>
                <w:rFonts w:ascii="Times New Roman" w:hAnsi="Times New Roman" w:cs="Times New Roman"/>
                <w:sz w:val="20"/>
                <w:szCs w:val="20"/>
                <w:lang w:val="en-US" w:eastAsia="es-CO"/>
              </w:rPr>
            </w:pPr>
            <w:r w:rsidRPr="009E5CB0">
              <w:rPr>
                <w:rFonts w:ascii="Times New Roman" w:hAnsi="Times New Roman" w:cs="Times New Roman"/>
                <w:sz w:val="20"/>
                <w:szCs w:val="20"/>
              </w:rPr>
              <w:t>Se ratificó que la estructura de datos geoespaciales y la información técnica recolectada para el proyecto se encuentran directamente vinculadas y alineadas con los marcos de cooperación y convenios suscritos con la Organización de las Naciones Unidas, asegurando un estándar internacional en el manejo de la información socioambiental.</w:t>
            </w:r>
          </w:p>
        </w:tc>
      </w:tr>
      <w:tr w:rsidRPr="009E5CB0" w:rsidR="001308CB" w:rsidTr="24550989" w14:paraId="3499ADE8" w14:textId="77777777">
        <w:trPr>
          <w:trHeight w:val="283"/>
        </w:trPr>
        <w:tc>
          <w:tcPr>
            <w:tcW w:w="2316" w:type="dxa"/>
            <w:tcMar/>
            <w:vAlign w:val="center"/>
          </w:tcPr>
          <w:p w:rsidRPr="009E5CB0" w:rsidR="001308CB" w:rsidRDefault="00000000" w14:paraId="1FBC0832" w14:textId="77777777">
            <w:pPr>
              <w:spacing w:after="0" w:line="240" w:lineRule="auto"/>
              <w:rPr>
                <w:rFonts w:ascii="Times New Roman" w:hAnsi="Times New Roman" w:eastAsia="Times New Roman" w:cs="Times New Roman"/>
                <w:b/>
                <w:bCs/>
                <w:sz w:val="20"/>
                <w:szCs w:val="20"/>
                <w:lang w:val="es-ES" w:eastAsia="es-CO"/>
              </w:rPr>
            </w:pPr>
            <w:r w:rsidRPr="009E5CB0">
              <w:rPr>
                <w:rFonts w:ascii="Times New Roman" w:hAnsi="Times New Roman" w:eastAsia="Times New Roman" w:cs="Times New Roman"/>
                <w:b/>
                <w:bCs/>
                <w:sz w:val="20"/>
                <w:szCs w:val="20"/>
                <w:lang w:val="es-ES" w:eastAsia="es-CO"/>
              </w:rPr>
              <w:t>Fotos del Evento</w:t>
            </w:r>
          </w:p>
        </w:tc>
        <w:tc>
          <w:tcPr>
            <w:tcW w:w="7860" w:type="dxa"/>
            <w:tcMar/>
            <w:vAlign w:val="center"/>
          </w:tcPr>
          <w:p w:rsidRPr="009E5CB0" w:rsidR="001308CB" w:rsidRDefault="00886C01" w14:paraId="5997F2E8" w14:textId="4D5691F1">
            <w:pPr>
              <w:spacing w:after="0" w:line="240" w:lineRule="auto"/>
            </w:pPr>
          </w:p>
          <w:p w:rsidRPr="009E5CB0" w:rsidR="009E5CB0" w:rsidP="5A9C76DA" w:rsidRDefault="009E5CB0" w14:paraId="220AD074" w14:textId="17645467">
            <w:pPr>
              <w:pStyle w:val="Normal"/>
              <w:spacing w:after="0" w:line="240" w:lineRule="auto"/>
            </w:pPr>
            <w:r w:rsidR="4B7EA0E2">
              <w:drawing>
                <wp:inline wp14:editId="5FEB0039" wp14:anchorId="31386A34">
                  <wp:extent cx="4848225" cy="2590800"/>
                  <wp:effectExtent l="0" t="0" r="0" b="0"/>
                  <wp:docPr id="1476515692"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476515692" name="Picture 1476515692"/>
                          <pic:cNvPicPr/>
                        </pic:nvPicPr>
                        <pic:blipFill>
                          <a:blip xmlns:r="http://schemas.openxmlformats.org/officeDocument/2006/relationships" r:embed="rId1582364363">
                            <a:extLst>
                              <a:ext uri="{28A0092B-C50C-407E-A947-70E740481C1C}">
                                <a14:useLocalDpi xmlns:a14="http://schemas.microsoft.com/office/drawing/2010/main"/>
                              </a:ext>
                            </a:extLst>
                          </a:blip>
                          <a:stretch>
                            <a:fillRect/>
                          </a:stretch>
                        </pic:blipFill>
                        <pic:spPr>
                          <a:xfrm>
                            <a:off x="0" y="0"/>
                            <a:ext cx="4848225" cy="2590800"/>
                          </a:xfrm>
                          <a:prstGeom prst="rect">
                            <a:avLst/>
                          </a:prstGeom>
                        </pic:spPr>
                      </pic:pic>
                    </a:graphicData>
                  </a:graphic>
                </wp:inline>
              </w:drawing>
            </w:r>
          </w:p>
          <w:p w:rsidRPr="009E5CB0" w:rsidR="009E5CB0" w:rsidRDefault="009E5CB0" w14:paraId="40EF7AE6" w14:textId="4EC73274">
            <w:pPr>
              <w:spacing w:after="0" w:line="240" w:lineRule="auto"/>
              <w:rPr>
                <w:rFonts w:ascii="Times New Roman" w:hAnsi="Times New Roman" w:eastAsia="Times New Roman" w:cs="Times New Roman"/>
                <w:b/>
                <w:bCs/>
                <w:sz w:val="20"/>
                <w:szCs w:val="20"/>
                <w:lang w:val="es-ES" w:eastAsia="es-CO"/>
              </w:rPr>
            </w:pPr>
          </w:p>
        </w:tc>
      </w:tr>
    </w:tbl>
    <w:p w:rsidRPr="009E5CB0" w:rsidR="001308CB" w:rsidRDefault="2A26A48E" w14:paraId="7DFAB29B" w14:textId="77777777">
      <w:pPr>
        <w:spacing w:after="0" w:line="240" w:lineRule="auto"/>
        <w:jc w:val="both"/>
        <w:rPr>
          <w:rFonts w:ascii="Times New Roman" w:hAnsi="Times New Roman" w:eastAsia="Times New Roman" w:cs="Times New Roman"/>
          <w:b/>
          <w:bCs/>
          <w:sz w:val="20"/>
          <w:szCs w:val="20"/>
          <w:lang w:val="en-US" w:eastAsia="es-CO"/>
        </w:rPr>
      </w:pPr>
      <w:r w:rsidRPr="009E5CB0">
        <w:rPr>
          <w:rFonts w:ascii="Times New Roman" w:hAnsi="Times New Roman" w:eastAsia="Times New Roman" w:cs="Times New Roman"/>
          <w:b/>
          <w:bCs/>
          <w:sz w:val="20"/>
          <w:szCs w:val="20"/>
          <w:lang w:val="en-US" w:eastAsia="es-CO"/>
        </w:rPr>
        <w:t xml:space="preserve">     </w:t>
      </w:r>
    </w:p>
    <w:p w:rsidRPr="009E5CB0" w:rsidR="001308CB" w:rsidP="2A26A48E" w:rsidRDefault="009E5CB0" w14:paraId="6A1F88FB" w14:textId="62321CE8">
      <w:pPr>
        <w:spacing w:after="0" w:line="240" w:lineRule="auto"/>
        <w:jc w:val="both"/>
        <w:rPr>
          <w:rFonts w:ascii="Times New Roman" w:hAnsi="Times New Roman" w:eastAsia="Times New Roman" w:cs="Times New Roman"/>
          <w:b/>
          <w:bCs/>
          <w:sz w:val="20"/>
          <w:szCs w:val="20"/>
          <w:lang w:val="es-ES" w:eastAsia="es-CO"/>
        </w:rPr>
      </w:pPr>
      <w:r>
        <w:rPr>
          <w:noProof/>
        </w:rPr>
        <w:drawing>
          <wp:inline distT="0" distB="0" distL="0" distR="0" wp14:anchorId="378BC9D2" wp14:editId="08CA5974">
            <wp:extent cx="1158240" cy="526415"/>
            <wp:effectExtent l="0" t="0" r="3810" b="698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58240" cy="526415"/>
                    </a:xfrm>
                    <a:prstGeom prst="rect">
                      <a:avLst/>
                    </a:prstGeom>
                    <a:noFill/>
                    <a:ln>
                      <a:noFill/>
                    </a:ln>
                  </pic:spPr>
                </pic:pic>
              </a:graphicData>
            </a:graphic>
          </wp:inline>
        </w:drawing>
      </w:r>
    </w:p>
    <w:p w:rsidRPr="009E5CB0" w:rsidR="001308CB" w:rsidP="257D9312" w:rsidRDefault="257D9312" w14:paraId="0D02B0F4" w14:textId="7F88A527">
      <w:pPr>
        <w:spacing w:after="0" w:line="240" w:lineRule="auto"/>
        <w:jc w:val="both"/>
        <w:rPr>
          <w:rFonts w:ascii="Times New Roman" w:hAnsi="Times New Roman" w:eastAsia="Times New Roman" w:cs="Times New Roman"/>
          <w:b/>
          <w:bCs/>
          <w:sz w:val="20"/>
          <w:szCs w:val="20"/>
          <w:lang w:val="es-ES" w:eastAsia="es-CO"/>
        </w:rPr>
      </w:pPr>
      <w:r w:rsidRPr="009E5CB0">
        <w:rPr>
          <w:rFonts w:ascii="Times New Roman" w:hAnsi="Times New Roman" w:eastAsia="Times New Roman" w:cs="Times New Roman"/>
          <w:b/>
          <w:bCs/>
          <w:sz w:val="20"/>
          <w:szCs w:val="20"/>
          <w:lang w:val="es-ES" w:eastAsia="es-CO"/>
        </w:rPr>
        <w:t>Firma_______________________________</w:t>
      </w:r>
    </w:p>
    <w:p w:rsidRPr="009E5CB0" w:rsidR="001308CB" w:rsidRDefault="00000000" w14:paraId="68D41413" w14:textId="7A2CC032">
      <w:pPr>
        <w:spacing w:after="0" w:line="240" w:lineRule="auto"/>
        <w:jc w:val="both"/>
        <w:rPr>
          <w:rFonts w:ascii="Times New Roman" w:hAnsi="Times New Roman" w:eastAsia="Times New Roman" w:cs="Times New Roman"/>
          <w:sz w:val="20"/>
          <w:szCs w:val="20"/>
          <w:lang w:val="en-US" w:eastAsia="es-CO"/>
        </w:rPr>
      </w:pPr>
      <w:r w:rsidRPr="009E5CB0">
        <w:rPr>
          <w:rFonts w:ascii="Times New Roman" w:hAnsi="Times New Roman" w:eastAsia="Times New Roman" w:cs="Times New Roman"/>
          <w:b/>
          <w:bCs/>
          <w:sz w:val="20"/>
          <w:szCs w:val="20"/>
          <w:lang w:val="es-ES" w:eastAsia="es-CO"/>
        </w:rPr>
        <w:t xml:space="preserve">Elaboró: </w:t>
      </w:r>
      <w:r w:rsidR="009E5CB0">
        <w:rPr>
          <w:rFonts w:ascii="Times New Roman" w:hAnsi="Times New Roman" w:eastAsia="Times New Roman" w:cs="Times New Roman"/>
          <w:b/>
          <w:bCs/>
          <w:sz w:val="20"/>
          <w:szCs w:val="20"/>
          <w:lang w:val="en-US" w:eastAsia="es-CO"/>
        </w:rPr>
        <w:t>Héctor Armando Sanchez Curbelo</w:t>
      </w:r>
    </w:p>
    <w:p w:rsidRPr="009E5CB0" w:rsidR="001308CB" w:rsidRDefault="00000000" w14:paraId="758EA9B4" w14:textId="77777777">
      <w:pPr>
        <w:spacing w:after="0" w:line="240" w:lineRule="auto"/>
        <w:jc w:val="both"/>
        <w:rPr>
          <w:rFonts w:ascii="Times New Roman" w:hAnsi="Times New Roman" w:cs="Times New Roman"/>
          <w:sz w:val="20"/>
          <w:szCs w:val="20"/>
        </w:rPr>
      </w:pPr>
      <w:r w:rsidRPr="009E5CB0">
        <w:rPr>
          <w:rFonts w:ascii="Times New Roman" w:hAnsi="Times New Roman" w:eastAsia="Times New Roman" w:cs="Times New Roman"/>
          <w:b/>
          <w:bCs/>
          <w:sz w:val="20"/>
          <w:szCs w:val="20"/>
          <w:lang w:val="es-ES" w:eastAsia="es-CO"/>
        </w:rPr>
        <w:t>Sala de monitoreo – Viceministerio de Minas</w:t>
      </w:r>
    </w:p>
    <w:sectPr w:rsidRPr="009E5CB0" w:rsidR="001308CB">
      <w:headerReference w:type="default" r:id="rId13"/>
      <w:footerReference w:type="default" r:id="rId14"/>
      <w:pgSz w:w="12240" w:h="15840" w:orient="portrait"/>
      <w:pgMar w:top="2107" w:right="1701" w:bottom="1417" w:left="1701" w:header="680" w:footer="141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4E6FBD" w:rsidRDefault="004E6FBD" w14:paraId="56DA45A2" w14:textId="77777777">
      <w:pPr>
        <w:spacing w:line="240" w:lineRule="auto"/>
      </w:pPr>
      <w:r>
        <w:separator/>
      </w:r>
    </w:p>
  </w:endnote>
  <w:endnote w:type="continuationSeparator" w:id="0">
    <w:p w:rsidR="004E6FBD" w:rsidRDefault="004E6FBD" w14:paraId="4C22600F" w14:textId="7777777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1308CB" w:rsidRDefault="00000000" w14:paraId="048CED09" w14:textId="77777777">
    <w:pPr>
      <w:pStyle w:val="Piedepgina"/>
    </w:pPr>
    <w:r>
      <w:rPr>
        <w:noProof/>
      </w:rPr>
      <w:drawing>
        <wp:anchor distT="0" distB="0" distL="114300" distR="114300" simplePos="0" relativeHeight="251665408" behindDoc="0" locked="0" layoutInCell="1" allowOverlap="1" wp14:anchorId="3EFD5E65" wp14:editId="07777777">
          <wp:simplePos x="0" y="0"/>
          <wp:positionH relativeFrom="margin">
            <wp:posOffset>0</wp:posOffset>
          </wp:positionH>
          <wp:positionV relativeFrom="paragraph">
            <wp:posOffset>161290</wp:posOffset>
          </wp:positionV>
          <wp:extent cx="5143500" cy="800100"/>
          <wp:effectExtent l="0" t="0" r="0" b="0"/>
          <wp:wrapSquare wrapText="bothSides"/>
          <wp:docPr id="20672086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08657" name="Imagen 1"/>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143500" cy="8001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4E6FBD" w:rsidRDefault="004E6FBD" w14:paraId="6EF65636" w14:textId="77777777">
      <w:pPr>
        <w:spacing w:after="0"/>
      </w:pPr>
      <w:r>
        <w:separator/>
      </w:r>
    </w:p>
  </w:footnote>
  <w:footnote w:type="continuationSeparator" w:id="0">
    <w:p w:rsidR="004E6FBD" w:rsidRDefault="004E6FBD" w14:paraId="36C8D1D6" w14:textId="7777777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1308CB" w:rsidRDefault="00000000" w14:paraId="3771793F" w14:textId="77777777">
    <w:pPr>
      <w:pStyle w:val="Encabezado"/>
    </w:pPr>
    <w:r>
      <w:rPr>
        <w:noProof/>
      </w:rPr>
      <w:drawing>
        <wp:anchor distT="0" distB="0" distL="114300" distR="114300" simplePos="0" relativeHeight="251663360" behindDoc="0" locked="0" layoutInCell="1" allowOverlap="1" wp14:anchorId="6F652343" wp14:editId="07777777">
          <wp:simplePos x="0" y="0"/>
          <wp:positionH relativeFrom="margin">
            <wp:posOffset>2466975</wp:posOffset>
          </wp:positionH>
          <wp:positionV relativeFrom="paragraph">
            <wp:posOffset>56515</wp:posOffset>
          </wp:positionV>
          <wp:extent cx="675005" cy="587375"/>
          <wp:effectExtent l="0" t="0" r="0" b="3175"/>
          <wp:wrapSquare wrapText="bothSides"/>
          <wp:docPr id="1040380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8021" name="Imagen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a:xfrm>
                    <a:off x="0" y="0"/>
                    <a:ext cx="675005" cy="587375"/>
                  </a:xfrm>
                  <a:prstGeom prst="rect">
                    <a:avLst/>
                  </a:prstGeom>
                  <a:noFill/>
                  <a:ln>
                    <a:noFill/>
                  </a:ln>
                </pic:spPr>
              </pic:pic>
            </a:graphicData>
          </a:graphic>
        </wp:anchor>
      </w:drawing>
    </w:r>
  </w:p>
</w:hdr>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10"/>
  <w:proofState w:spelling="clean" w:grammar="dirty"/>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311"/>
    <w:rsid w:val="00000000"/>
    <w:rsid w:val="00000073"/>
    <w:rsid w:val="00001A4D"/>
    <w:rsid w:val="00010C86"/>
    <w:rsid w:val="000130C2"/>
    <w:rsid w:val="000137C0"/>
    <w:rsid w:val="00013F00"/>
    <w:rsid w:val="00016824"/>
    <w:rsid w:val="00017C08"/>
    <w:rsid w:val="000207D5"/>
    <w:rsid w:val="0003059D"/>
    <w:rsid w:val="000335FD"/>
    <w:rsid w:val="0003383E"/>
    <w:rsid w:val="000347DD"/>
    <w:rsid w:val="00035D86"/>
    <w:rsid w:val="000428D2"/>
    <w:rsid w:val="00046E1B"/>
    <w:rsid w:val="00054901"/>
    <w:rsid w:val="00055724"/>
    <w:rsid w:val="00056313"/>
    <w:rsid w:val="000570F1"/>
    <w:rsid w:val="00060710"/>
    <w:rsid w:val="00062FE8"/>
    <w:rsid w:val="000659D9"/>
    <w:rsid w:val="0006656F"/>
    <w:rsid w:val="00070AF8"/>
    <w:rsid w:val="00073001"/>
    <w:rsid w:val="000747CA"/>
    <w:rsid w:val="0007705F"/>
    <w:rsid w:val="000811B5"/>
    <w:rsid w:val="00083157"/>
    <w:rsid w:val="0008371D"/>
    <w:rsid w:val="00083EDC"/>
    <w:rsid w:val="0008709D"/>
    <w:rsid w:val="00090F20"/>
    <w:rsid w:val="000964BC"/>
    <w:rsid w:val="000A076E"/>
    <w:rsid w:val="000A13BB"/>
    <w:rsid w:val="000B0254"/>
    <w:rsid w:val="000B057E"/>
    <w:rsid w:val="000B0D77"/>
    <w:rsid w:val="000B42F8"/>
    <w:rsid w:val="000B43D4"/>
    <w:rsid w:val="000B5043"/>
    <w:rsid w:val="000B53A3"/>
    <w:rsid w:val="000B650B"/>
    <w:rsid w:val="000C017F"/>
    <w:rsid w:val="000D17B3"/>
    <w:rsid w:val="000D3736"/>
    <w:rsid w:val="000E1762"/>
    <w:rsid w:val="000E2904"/>
    <w:rsid w:val="000E3B77"/>
    <w:rsid w:val="000E47BE"/>
    <w:rsid w:val="000F0D76"/>
    <w:rsid w:val="000F1E67"/>
    <w:rsid w:val="000F2741"/>
    <w:rsid w:val="000F4A0F"/>
    <w:rsid w:val="001067F8"/>
    <w:rsid w:val="00106AC8"/>
    <w:rsid w:val="00107CFB"/>
    <w:rsid w:val="001104A8"/>
    <w:rsid w:val="00116F23"/>
    <w:rsid w:val="00120671"/>
    <w:rsid w:val="001261C0"/>
    <w:rsid w:val="0012649D"/>
    <w:rsid w:val="00130813"/>
    <w:rsid w:val="001308CB"/>
    <w:rsid w:val="00130ACC"/>
    <w:rsid w:val="00132D56"/>
    <w:rsid w:val="00134BC2"/>
    <w:rsid w:val="001369FF"/>
    <w:rsid w:val="00145A13"/>
    <w:rsid w:val="001476A4"/>
    <w:rsid w:val="00150462"/>
    <w:rsid w:val="0015327A"/>
    <w:rsid w:val="00157226"/>
    <w:rsid w:val="00160B0C"/>
    <w:rsid w:val="00160BBB"/>
    <w:rsid w:val="001631BC"/>
    <w:rsid w:val="00170336"/>
    <w:rsid w:val="00171A66"/>
    <w:rsid w:val="00171E1F"/>
    <w:rsid w:val="00172135"/>
    <w:rsid w:val="00174771"/>
    <w:rsid w:val="0017572F"/>
    <w:rsid w:val="00177186"/>
    <w:rsid w:val="00183D3B"/>
    <w:rsid w:val="001920F3"/>
    <w:rsid w:val="00192784"/>
    <w:rsid w:val="001A1D32"/>
    <w:rsid w:val="001A3EF5"/>
    <w:rsid w:val="001A53E7"/>
    <w:rsid w:val="001B4378"/>
    <w:rsid w:val="001B4827"/>
    <w:rsid w:val="001B7789"/>
    <w:rsid w:val="001C01D3"/>
    <w:rsid w:val="001C3426"/>
    <w:rsid w:val="001C7E07"/>
    <w:rsid w:val="001D3E51"/>
    <w:rsid w:val="001D3EC6"/>
    <w:rsid w:val="001D52FB"/>
    <w:rsid w:val="001D7402"/>
    <w:rsid w:val="001F0DE0"/>
    <w:rsid w:val="002054E2"/>
    <w:rsid w:val="0020611F"/>
    <w:rsid w:val="00206A0A"/>
    <w:rsid w:val="00206B36"/>
    <w:rsid w:val="00206DE2"/>
    <w:rsid w:val="002123AF"/>
    <w:rsid w:val="00213564"/>
    <w:rsid w:val="00215A35"/>
    <w:rsid w:val="00223943"/>
    <w:rsid w:val="00227455"/>
    <w:rsid w:val="00230872"/>
    <w:rsid w:val="00231E4C"/>
    <w:rsid w:val="0024063D"/>
    <w:rsid w:val="002416EF"/>
    <w:rsid w:val="00243584"/>
    <w:rsid w:val="0024566C"/>
    <w:rsid w:val="00250ED2"/>
    <w:rsid w:val="00252288"/>
    <w:rsid w:val="002522E8"/>
    <w:rsid w:val="002523A9"/>
    <w:rsid w:val="002524F3"/>
    <w:rsid w:val="00255EB7"/>
    <w:rsid w:val="00256C17"/>
    <w:rsid w:val="002622E4"/>
    <w:rsid w:val="00267A3D"/>
    <w:rsid w:val="00267CC2"/>
    <w:rsid w:val="00281041"/>
    <w:rsid w:val="0028344F"/>
    <w:rsid w:val="00283D28"/>
    <w:rsid w:val="00284AFD"/>
    <w:rsid w:val="00293B00"/>
    <w:rsid w:val="00296021"/>
    <w:rsid w:val="002A3453"/>
    <w:rsid w:val="002A3FF0"/>
    <w:rsid w:val="002A7D3E"/>
    <w:rsid w:val="002A7F23"/>
    <w:rsid w:val="002B43C6"/>
    <w:rsid w:val="002B43D2"/>
    <w:rsid w:val="002B6B60"/>
    <w:rsid w:val="002D22AA"/>
    <w:rsid w:val="002E3151"/>
    <w:rsid w:val="002E3242"/>
    <w:rsid w:val="002E7D90"/>
    <w:rsid w:val="002F27B0"/>
    <w:rsid w:val="002F2A53"/>
    <w:rsid w:val="002F3011"/>
    <w:rsid w:val="002F5AC9"/>
    <w:rsid w:val="00301DAF"/>
    <w:rsid w:val="00301F39"/>
    <w:rsid w:val="00311EDE"/>
    <w:rsid w:val="00316E0D"/>
    <w:rsid w:val="00321185"/>
    <w:rsid w:val="003234BF"/>
    <w:rsid w:val="0032452A"/>
    <w:rsid w:val="0032785D"/>
    <w:rsid w:val="003309D7"/>
    <w:rsid w:val="0033126D"/>
    <w:rsid w:val="00336005"/>
    <w:rsid w:val="003414DB"/>
    <w:rsid w:val="00343D64"/>
    <w:rsid w:val="00346158"/>
    <w:rsid w:val="00346D62"/>
    <w:rsid w:val="003543B6"/>
    <w:rsid w:val="003605CE"/>
    <w:rsid w:val="0037511A"/>
    <w:rsid w:val="003754B8"/>
    <w:rsid w:val="00382BD2"/>
    <w:rsid w:val="003907CB"/>
    <w:rsid w:val="003914E0"/>
    <w:rsid w:val="0039375A"/>
    <w:rsid w:val="003A33BD"/>
    <w:rsid w:val="003B0614"/>
    <w:rsid w:val="003B3C6C"/>
    <w:rsid w:val="003C01F1"/>
    <w:rsid w:val="003C09E6"/>
    <w:rsid w:val="003C13E0"/>
    <w:rsid w:val="003C16AD"/>
    <w:rsid w:val="003C7113"/>
    <w:rsid w:val="003D26B4"/>
    <w:rsid w:val="003D2877"/>
    <w:rsid w:val="003D2D7D"/>
    <w:rsid w:val="003D458A"/>
    <w:rsid w:val="003D5562"/>
    <w:rsid w:val="003D5C3D"/>
    <w:rsid w:val="003E3C0C"/>
    <w:rsid w:val="003E4620"/>
    <w:rsid w:val="003F03F7"/>
    <w:rsid w:val="003F05BF"/>
    <w:rsid w:val="003F0BC9"/>
    <w:rsid w:val="003F2738"/>
    <w:rsid w:val="004073FB"/>
    <w:rsid w:val="00413BBF"/>
    <w:rsid w:val="00414F43"/>
    <w:rsid w:val="00417866"/>
    <w:rsid w:val="00431B0A"/>
    <w:rsid w:val="00432970"/>
    <w:rsid w:val="00437F00"/>
    <w:rsid w:val="00440044"/>
    <w:rsid w:val="0044015C"/>
    <w:rsid w:val="00443688"/>
    <w:rsid w:val="00454CBB"/>
    <w:rsid w:val="004635F2"/>
    <w:rsid w:val="00467105"/>
    <w:rsid w:val="00471FA2"/>
    <w:rsid w:val="0047305C"/>
    <w:rsid w:val="004760CA"/>
    <w:rsid w:val="00481BD2"/>
    <w:rsid w:val="004840B7"/>
    <w:rsid w:val="00485311"/>
    <w:rsid w:val="00487D5B"/>
    <w:rsid w:val="00493B7A"/>
    <w:rsid w:val="004A1DDD"/>
    <w:rsid w:val="004A2B42"/>
    <w:rsid w:val="004A5381"/>
    <w:rsid w:val="004B414E"/>
    <w:rsid w:val="004B6815"/>
    <w:rsid w:val="004B6B2E"/>
    <w:rsid w:val="004C05E1"/>
    <w:rsid w:val="004C17F5"/>
    <w:rsid w:val="004C283F"/>
    <w:rsid w:val="004C753A"/>
    <w:rsid w:val="004D1211"/>
    <w:rsid w:val="004D446E"/>
    <w:rsid w:val="004E6FBD"/>
    <w:rsid w:val="004F0831"/>
    <w:rsid w:val="004F2915"/>
    <w:rsid w:val="004F33DA"/>
    <w:rsid w:val="004F6361"/>
    <w:rsid w:val="004F7EED"/>
    <w:rsid w:val="0050094A"/>
    <w:rsid w:val="00501533"/>
    <w:rsid w:val="005023B0"/>
    <w:rsid w:val="00506937"/>
    <w:rsid w:val="00507B9F"/>
    <w:rsid w:val="0051304A"/>
    <w:rsid w:val="0051747E"/>
    <w:rsid w:val="00520D25"/>
    <w:rsid w:val="00521986"/>
    <w:rsid w:val="00524158"/>
    <w:rsid w:val="00527B8C"/>
    <w:rsid w:val="00530C94"/>
    <w:rsid w:val="00531FBA"/>
    <w:rsid w:val="00535E44"/>
    <w:rsid w:val="0053778F"/>
    <w:rsid w:val="00537E97"/>
    <w:rsid w:val="00544366"/>
    <w:rsid w:val="00545CC2"/>
    <w:rsid w:val="00546185"/>
    <w:rsid w:val="00550DA8"/>
    <w:rsid w:val="0055370F"/>
    <w:rsid w:val="005571E1"/>
    <w:rsid w:val="00560120"/>
    <w:rsid w:val="005632A9"/>
    <w:rsid w:val="0056370D"/>
    <w:rsid w:val="005652A5"/>
    <w:rsid w:val="00565D5D"/>
    <w:rsid w:val="00571793"/>
    <w:rsid w:val="00572AF3"/>
    <w:rsid w:val="005761C9"/>
    <w:rsid w:val="005826F4"/>
    <w:rsid w:val="00582B38"/>
    <w:rsid w:val="005845DF"/>
    <w:rsid w:val="00591C3B"/>
    <w:rsid w:val="005935E6"/>
    <w:rsid w:val="00595635"/>
    <w:rsid w:val="005A3AF9"/>
    <w:rsid w:val="005A3BF9"/>
    <w:rsid w:val="005A3F01"/>
    <w:rsid w:val="005A4435"/>
    <w:rsid w:val="005A6E76"/>
    <w:rsid w:val="005B7F87"/>
    <w:rsid w:val="005C2E13"/>
    <w:rsid w:val="005D7E18"/>
    <w:rsid w:val="005F08A9"/>
    <w:rsid w:val="005F103C"/>
    <w:rsid w:val="005F3A4D"/>
    <w:rsid w:val="005F52C8"/>
    <w:rsid w:val="005F7BA0"/>
    <w:rsid w:val="00602713"/>
    <w:rsid w:val="0060387B"/>
    <w:rsid w:val="0060460A"/>
    <w:rsid w:val="006069C6"/>
    <w:rsid w:val="00606C7E"/>
    <w:rsid w:val="006079F5"/>
    <w:rsid w:val="00607EDB"/>
    <w:rsid w:val="00624B36"/>
    <w:rsid w:val="00635E9D"/>
    <w:rsid w:val="0063640E"/>
    <w:rsid w:val="00640A01"/>
    <w:rsid w:val="00640B5A"/>
    <w:rsid w:val="006430C1"/>
    <w:rsid w:val="006449DA"/>
    <w:rsid w:val="00651546"/>
    <w:rsid w:val="00653C42"/>
    <w:rsid w:val="0065792D"/>
    <w:rsid w:val="00660A2B"/>
    <w:rsid w:val="006668E0"/>
    <w:rsid w:val="00667F98"/>
    <w:rsid w:val="00671479"/>
    <w:rsid w:val="00671E82"/>
    <w:rsid w:val="0068217A"/>
    <w:rsid w:val="00682591"/>
    <w:rsid w:val="006832C5"/>
    <w:rsid w:val="00694233"/>
    <w:rsid w:val="006A59DA"/>
    <w:rsid w:val="006A6173"/>
    <w:rsid w:val="006A68CE"/>
    <w:rsid w:val="006A697E"/>
    <w:rsid w:val="006A7E49"/>
    <w:rsid w:val="006B0D38"/>
    <w:rsid w:val="006B35A3"/>
    <w:rsid w:val="006C34E2"/>
    <w:rsid w:val="006C521F"/>
    <w:rsid w:val="006D0973"/>
    <w:rsid w:val="006D49AF"/>
    <w:rsid w:val="006D5570"/>
    <w:rsid w:val="006F0844"/>
    <w:rsid w:val="006F2106"/>
    <w:rsid w:val="006F593B"/>
    <w:rsid w:val="00701660"/>
    <w:rsid w:val="00701756"/>
    <w:rsid w:val="00704BA1"/>
    <w:rsid w:val="007175FC"/>
    <w:rsid w:val="00721729"/>
    <w:rsid w:val="00723C0C"/>
    <w:rsid w:val="007253B9"/>
    <w:rsid w:val="00730D4C"/>
    <w:rsid w:val="00731BC8"/>
    <w:rsid w:val="00732DBA"/>
    <w:rsid w:val="007353D3"/>
    <w:rsid w:val="00742113"/>
    <w:rsid w:val="0075064D"/>
    <w:rsid w:val="00757D33"/>
    <w:rsid w:val="007611D1"/>
    <w:rsid w:val="00761ADC"/>
    <w:rsid w:val="007624AE"/>
    <w:rsid w:val="00762D3E"/>
    <w:rsid w:val="007653F8"/>
    <w:rsid w:val="007669BA"/>
    <w:rsid w:val="0077288B"/>
    <w:rsid w:val="007811BD"/>
    <w:rsid w:val="007826D9"/>
    <w:rsid w:val="007A0F9F"/>
    <w:rsid w:val="007A42A7"/>
    <w:rsid w:val="007A625C"/>
    <w:rsid w:val="007B1363"/>
    <w:rsid w:val="007B6066"/>
    <w:rsid w:val="007C2A6E"/>
    <w:rsid w:val="007C31E3"/>
    <w:rsid w:val="007C446C"/>
    <w:rsid w:val="007C55D9"/>
    <w:rsid w:val="007C7136"/>
    <w:rsid w:val="007D018E"/>
    <w:rsid w:val="007D19E6"/>
    <w:rsid w:val="007D4892"/>
    <w:rsid w:val="007D7D15"/>
    <w:rsid w:val="007D7D8B"/>
    <w:rsid w:val="007E2C2B"/>
    <w:rsid w:val="007E39FE"/>
    <w:rsid w:val="007F0A12"/>
    <w:rsid w:val="00802CAC"/>
    <w:rsid w:val="00803B83"/>
    <w:rsid w:val="0080408B"/>
    <w:rsid w:val="0080494A"/>
    <w:rsid w:val="00804C1D"/>
    <w:rsid w:val="0081273B"/>
    <w:rsid w:val="00814288"/>
    <w:rsid w:val="00817A01"/>
    <w:rsid w:val="008263BD"/>
    <w:rsid w:val="008275D6"/>
    <w:rsid w:val="00833FC4"/>
    <w:rsid w:val="00835C6C"/>
    <w:rsid w:val="008404C4"/>
    <w:rsid w:val="00845EEE"/>
    <w:rsid w:val="00851047"/>
    <w:rsid w:val="00852B3B"/>
    <w:rsid w:val="00856CD8"/>
    <w:rsid w:val="00865FFA"/>
    <w:rsid w:val="008673C1"/>
    <w:rsid w:val="008677D6"/>
    <w:rsid w:val="00874BDD"/>
    <w:rsid w:val="0088441B"/>
    <w:rsid w:val="00886C01"/>
    <w:rsid w:val="00886E7B"/>
    <w:rsid w:val="008909E7"/>
    <w:rsid w:val="00893DC6"/>
    <w:rsid w:val="008A6506"/>
    <w:rsid w:val="008A6E70"/>
    <w:rsid w:val="008D35A7"/>
    <w:rsid w:val="008D5662"/>
    <w:rsid w:val="008E77B1"/>
    <w:rsid w:val="008F3055"/>
    <w:rsid w:val="00900F1C"/>
    <w:rsid w:val="00901AD5"/>
    <w:rsid w:val="0090779B"/>
    <w:rsid w:val="009113BD"/>
    <w:rsid w:val="009173CB"/>
    <w:rsid w:val="0092150C"/>
    <w:rsid w:val="00924D1F"/>
    <w:rsid w:val="009260C1"/>
    <w:rsid w:val="00935A31"/>
    <w:rsid w:val="00935C39"/>
    <w:rsid w:val="00935EDC"/>
    <w:rsid w:val="009414E6"/>
    <w:rsid w:val="00950CCE"/>
    <w:rsid w:val="009533F4"/>
    <w:rsid w:val="00953640"/>
    <w:rsid w:val="00962684"/>
    <w:rsid w:val="009674D3"/>
    <w:rsid w:val="00967AB7"/>
    <w:rsid w:val="009706AE"/>
    <w:rsid w:val="009709E5"/>
    <w:rsid w:val="00972646"/>
    <w:rsid w:val="00976FC9"/>
    <w:rsid w:val="0098667F"/>
    <w:rsid w:val="00992213"/>
    <w:rsid w:val="00992643"/>
    <w:rsid w:val="00997A47"/>
    <w:rsid w:val="009A06BB"/>
    <w:rsid w:val="009A06D4"/>
    <w:rsid w:val="009A20B2"/>
    <w:rsid w:val="009A32A1"/>
    <w:rsid w:val="009A3379"/>
    <w:rsid w:val="009B536E"/>
    <w:rsid w:val="009C0AF9"/>
    <w:rsid w:val="009C63BC"/>
    <w:rsid w:val="009D1A07"/>
    <w:rsid w:val="009D2F50"/>
    <w:rsid w:val="009D4D51"/>
    <w:rsid w:val="009E21B5"/>
    <w:rsid w:val="009E31E5"/>
    <w:rsid w:val="009E3818"/>
    <w:rsid w:val="009E5CB0"/>
    <w:rsid w:val="009E7092"/>
    <w:rsid w:val="009E79F5"/>
    <w:rsid w:val="009F253C"/>
    <w:rsid w:val="009F349B"/>
    <w:rsid w:val="009F5C6A"/>
    <w:rsid w:val="00A03DD4"/>
    <w:rsid w:val="00A113F4"/>
    <w:rsid w:val="00A147B2"/>
    <w:rsid w:val="00A14B1F"/>
    <w:rsid w:val="00A14C29"/>
    <w:rsid w:val="00A22648"/>
    <w:rsid w:val="00A23993"/>
    <w:rsid w:val="00A27C3D"/>
    <w:rsid w:val="00A326A5"/>
    <w:rsid w:val="00A33B52"/>
    <w:rsid w:val="00A34BD6"/>
    <w:rsid w:val="00A36DFA"/>
    <w:rsid w:val="00A434C5"/>
    <w:rsid w:val="00A43FC8"/>
    <w:rsid w:val="00A45E28"/>
    <w:rsid w:val="00A53018"/>
    <w:rsid w:val="00A57FB1"/>
    <w:rsid w:val="00A60B29"/>
    <w:rsid w:val="00A618E7"/>
    <w:rsid w:val="00A625A6"/>
    <w:rsid w:val="00A62AC2"/>
    <w:rsid w:val="00A768FB"/>
    <w:rsid w:val="00A82C13"/>
    <w:rsid w:val="00A8378B"/>
    <w:rsid w:val="00A92FEF"/>
    <w:rsid w:val="00AA0261"/>
    <w:rsid w:val="00AA0785"/>
    <w:rsid w:val="00AA250A"/>
    <w:rsid w:val="00AA407C"/>
    <w:rsid w:val="00AA7D5F"/>
    <w:rsid w:val="00AB7927"/>
    <w:rsid w:val="00AB7E36"/>
    <w:rsid w:val="00AC5C6B"/>
    <w:rsid w:val="00AD3043"/>
    <w:rsid w:val="00AE1D03"/>
    <w:rsid w:val="00AE3892"/>
    <w:rsid w:val="00AE59B2"/>
    <w:rsid w:val="00AE671C"/>
    <w:rsid w:val="00AF14F8"/>
    <w:rsid w:val="00AF7CB2"/>
    <w:rsid w:val="00B13A94"/>
    <w:rsid w:val="00B152DC"/>
    <w:rsid w:val="00B22975"/>
    <w:rsid w:val="00B23E6D"/>
    <w:rsid w:val="00B25C97"/>
    <w:rsid w:val="00B327FA"/>
    <w:rsid w:val="00B3609D"/>
    <w:rsid w:val="00B36F7C"/>
    <w:rsid w:val="00B42CD8"/>
    <w:rsid w:val="00B43214"/>
    <w:rsid w:val="00B535E1"/>
    <w:rsid w:val="00B551DF"/>
    <w:rsid w:val="00B5557D"/>
    <w:rsid w:val="00B55836"/>
    <w:rsid w:val="00B558E2"/>
    <w:rsid w:val="00B6017C"/>
    <w:rsid w:val="00B6031D"/>
    <w:rsid w:val="00B627A5"/>
    <w:rsid w:val="00B6563F"/>
    <w:rsid w:val="00B72A35"/>
    <w:rsid w:val="00B72D15"/>
    <w:rsid w:val="00B735BC"/>
    <w:rsid w:val="00B73C91"/>
    <w:rsid w:val="00B74FF5"/>
    <w:rsid w:val="00B76762"/>
    <w:rsid w:val="00B7744A"/>
    <w:rsid w:val="00B774F5"/>
    <w:rsid w:val="00B82313"/>
    <w:rsid w:val="00BA75E6"/>
    <w:rsid w:val="00BB710E"/>
    <w:rsid w:val="00BC6349"/>
    <w:rsid w:val="00BD7588"/>
    <w:rsid w:val="00BF0FF9"/>
    <w:rsid w:val="00BF2793"/>
    <w:rsid w:val="00BF2FC4"/>
    <w:rsid w:val="00BF4BB9"/>
    <w:rsid w:val="00C037D6"/>
    <w:rsid w:val="00C05619"/>
    <w:rsid w:val="00C1351F"/>
    <w:rsid w:val="00C168DC"/>
    <w:rsid w:val="00C21420"/>
    <w:rsid w:val="00C34F3B"/>
    <w:rsid w:val="00C34FEC"/>
    <w:rsid w:val="00C42FE8"/>
    <w:rsid w:val="00C437ED"/>
    <w:rsid w:val="00C43E23"/>
    <w:rsid w:val="00C52629"/>
    <w:rsid w:val="00C52C9A"/>
    <w:rsid w:val="00C61917"/>
    <w:rsid w:val="00C65C13"/>
    <w:rsid w:val="00C7049F"/>
    <w:rsid w:val="00C72FEE"/>
    <w:rsid w:val="00C74E20"/>
    <w:rsid w:val="00C769A1"/>
    <w:rsid w:val="00C87ED7"/>
    <w:rsid w:val="00C92A09"/>
    <w:rsid w:val="00CA17D7"/>
    <w:rsid w:val="00CA5BB8"/>
    <w:rsid w:val="00CB50B5"/>
    <w:rsid w:val="00CB5280"/>
    <w:rsid w:val="00CB6A07"/>
    <w:rsid w:val="00CB7525"/>
    <w:rsid w:val="00CC4DF0"/>
    <w:rsid w:val="00CC58B4"/>
    <w:rsid w:val="00CC6025"/>
    <w:rsid w:val="00CC608E"/>
    <w:rsid w:val="00CD34BB"/>
    <w:rsid w:val="00CD4E47"/>
    <w:rsid w:val="00CE3CDB"/>
    <w:rsid w:val="00CE3F09"/>
    <w:rsid w:val="00CE44C8"/>
    <w:rsid w:val="00CF42E0"/>
    <w:rsid w:val="00CF4A69"/>
    <w:rsid w:val="00CF78F3"/>
    <w:rsid w:val="00D03485"/>
    <w:rsid w:val="00D07ACE"/>
    <w:rsid w:val="00D14C62"/>
    <w:rsid w:val="00D30DC8"/>
    <w:rsid w:val="00D3415E"/>
    <w:rsid w:val="00D416CF"/>
    <w:rsid w:val="00D5110B"/>
    <w:rsid w:val="00D54B21"/>
    <w:rsid w:val="00D569EE"/>
    <w:rsid w:val="00D67D1A"/>
    <w:rsid w:val="00D7092F"/>
    <w:rsid w:val="00D73F1D"/>
    <w:rsid w:val="00D76E40"/>
    <w:rsid w:val="00D84ECE"/>
    <w:rsid w:val="00D90A45"/>
    <w:rsid w:val="00D92CEA"/>
    <w:rsid w:val="00D972FA"/>
    <w:rsid w:val="00DA358B"/>
    <w:rsid w:val="00DB0984"/>
    <w:rsid w:val="00DB16D5"/>
    <w:rsid w:val="00DB6EBD"/>
    <w:rsid w:val="00DC009B"/>
    <w:rsid w:val="00DC3B79"/>
    <w:rsid w:val="00DC5D0E"/>
    <w:rsid w:val="00DD0E54"/>
    <w:rsid w:val="00DD17D6"/>
    <w:rsid w:val="00DE30B6"/>
    <w:rsid w:val="00DE3780"/>
    <w:rsid w:val="00DF1D83"/>
    <w:rsid w:val="00DF2C16"/>
    <w:rsid w:val="00DF520C"/>
    <w:rsid w:val="00DF5927"/>
    <w:rsid w:val="00DF711E"/>
    <w:rsid w:val="00E03B26"/>
    <w:rsid w:val="00E057A5"/>
    <w:rsid w:val="00E15A16"/>
    <w:rsid w:val="00E162CD"/>
    <w:rsid w:val="00E219BB"/>
    <w:rsid w:val="00E22987"/>
    <w:rsid w:val="00E26874"/>
    <w:rsid w:val="00E26B0A"/>
    <w:rsid w:val="00E30E98"/>
    <w:rsid w:val="00E3371D"/>
    <w:rsid w:val="00E353C6"/>
    <w:rsid w:val="00E37134"/>
    <w:rsid w:val="00E43C89"/>
    <w:rsid w:val="00E446CB"/>
    <w:rsid w:val="00E52BFA"/>
    <w:rsid w:val="00E53193"/>
    <w:rsid w:val="00E5339E"/>
    <w:rsid w:val="00E54790"/>
    <w:rsid w:val="00E61E1A"/>
    <w:rsid w:val="00E62A02"/>
    <w:rsid w:val="00E66388"/>
    <w:rsid w:val="00E665C3"/>
    <w:rsid w:val="00E74390"/>
    <w:rsid w:val="00E7529B"/>
    <w:rsid w:val="00E8101A"/>
    <w:rsid w:val="00E811DA"/>
    <w:rsid w:val="00E82C02"/>
    <w:rsid w:val="00E91C1A"/>
    <w:rsid w:val="00E94C61"/>
    <w:rsid w:val="00E96989"/>
    <w:rsid w:val="00EA4900"/>
    <w:rsid w:val="00EB0147"/>
    <w:rsid w:val="00EB086A"/>
    <w:rsid w:val="00EC0CFB"/>
    <w:rsid w:val="00EC4F9E"/>
    <w:rsid w:val="00EC63DF"/>
    <w:rsid w:val="00EC75CA"/>
    <w:rsid w:val="00ED0E13"/>
    <w:rsid w:val="00ED1A4B"/>
    <w:rsid w:val="00ED28B8"/>
    <w:rsid w:val="00ED417F"/>
    <w:rsid w:val="00ED477F"/>
    <w:rsid w:val="00ED569B"/>
    <w:rsid w:val="00ED5F03"/>
    <w:rsid w:val="00EE2E62"/>
    <w:rsid w:val="00EE3761"/>
    <w:rsid w:val="00EE4C7A"/>
    <w:rsid w:val="00EE4D34"/>
    <w:rsid w:val="00EE5184"/>
    <w:rsid w:val="00EE56BE"/>
    <w:rsid w:val="00EE6F1C"/>
    <w:rsid w:val="00EF53FB"/>
    <w:rsid w:val="00EF6C74"/>
    <w:rsid w:val="00EF7A6A"/>
    <w:rsid w:val="00F0284F"/>
    <w:rsid w:val="00F03DF8"/>
    <w:rsid w:val="00F0551E"/>
    <w:rsid w:val="00F06E73"/>
    <w:rsid w:val="00F17675"/>
    <w:rsid w:val="00F23494"/>
    <w:rsid w:val="00F23CA0"/>
    <w:rsid w:val="00F27F77"/>
    <w:rsid w:val="00F319D6"/>
    <w:rsid w:val="00F37C84"/>
    <w:rsid w:val="00F50E8D"/>
    <w:rsid w:val="00F51B44"/>
    <w:rsid w:val="00F51DB6"/>
    <w:rsid w:val="00F5437E"/>
    <w:rsid w:val="00F544E7"/>
    <w:rsid w:val="00F544FF"/>
    <w:rsid w:val="00F579CB"/>
    <w:rsid w:val="00F6700E"/>
    <w:rsid w:val="00F67EFC"/>
    <w:rsid w:val="00F72384"/>
    <w:rsid w:val="00F80126"/>
    <w:rsid w:val="00F82078"/>
    <w:rsid w:val="00F9026A"/>
    <w:rsid w:val="00F906E4"/>
    <w:rsid w:val="00F91A38"/>
    <w:rsid w:val="00F951A9"/>
    <w:rsid w:val="00FA01E9"/>
    <w:rsid w:val="00FA5932"/>
    <w:rsid w:val="00FB1195"/>
    <w:rsid w:val="00FB418F"/>
    <w:rsid w:val="00FB6363"/>
    <w:rsid w:val="00FC0493"/>
    <w:rsid w:val="00FC754B"/>
    <w:rsid w:val="00FE1914"/>
    <w:rsid w:val="00FE4AB1"/>
    <w:rsid w:val="00FE6D7F"/>
    <w:rsid w:val="00FE7254"/>
    <w:rsid w:val="00FE7FDE"/>
    <w:rsid w:val="00FF6746"/>
    <w:rsid w:val="01569491"/>
    <w:rsid w:val="01F41640"/>
    <w:rsid w:val="021C4DDC"/>
    <w:rsid w:val="037B2A8D"/>
    <w:rsid w:val="0388D4C6"/>
    <w:rsid w:val="03E53E5A"/>
    <w:rsid w:val="045056A9"/>
    <w:rsid w:val="04A04D07"/>
    <w:rsid w:val="0503F066"/>
    <w:rsid w:val="0577F2B6"/>
    <w:rsid w:val="064DF4E3"/>
    <w:rsid w:val="06D9E4A1"/>
    <w:rsid w:val="07726DD7"/>
    <w:rsid w:val="07B71D68"/>
    <w:rsid w:val="0A9E4B3B"/>
    <w:rsid w:val="0AE3075A"/>
    <w:rsid w:val="0B2365A6"/>
    <w:rsid w:val="0CD3BF7E"/>
    <w:rsid w:val="0E3CE9B2"/>
    <w:rsid w:val="0E703C10"/>
    <w:rsid w:val="0E74810A"/>
    <w:rsid w:val="0F3F52F6"/>
    <w:rsid w:val="0FD790EB"/>
    <w:rsid w:val="111961DF"/>
    <w:rsid w:val="11295A33"/>
    <w:rsid w:val="11C94B11"/>
    <w:rsid w:val="121A035C"/>
    <w:rsid w:val="125E50BC"/>
    <w:rsid w:val="13105AD5"/>
    <w:rsid w:val="1340D34D"/>
    <w:rsid w:val="134F5758"/>
    <w:rsid w:val="13E5C03F"/>
    <w:rsid w:val="15163AE6"/>
    <w:rsid w:val="1529668D"/>
    <w:rsid w:val="16155C37"/>
    <w:rsid w:val="1687B1FD"/>
    <w:rsid w:val="16950CB6"/>
    <w:rsid w:val="1765D2A3"/>
    <w:rsid w:val="17B845C3"/>
    <w:rsid w:val="184A59D9"/>
    <w:rsid w:val="1A02218A"/>
    <w:rsid w:val="1D3F6F85"/>
    <w:rsid w:val="1DADF4C7"/>
    <w:rsid w:val="1E972EA3"/>
    <w:rsid w:val="1F41E7F5"/>
    <w:rsid w:val="1F7BDE13"/>
    <w:rsid w:val="2008C969"/>
    <w:rsid w:val="2085F733"/>
    <w:rsid w:val="216EF931"/>
    <w:rsid w:val="2324B9D9"/>
    <w:rsid w:val="236F3263"/>
    <w:rsid w:val="236F4A80"/>
    <w:rsid w:val="241AE9E9"/>
    <w:rsid w:val="24550989"/>
    <w:rsid w:val="247E5839"/>
    <w:rsid w:val="24C2E707"/>
    <w:rsid w:val="255EE98E"/>
    <w:rsid w:val="257D9312"/>
    <w:rsid w:val="26157C1A"/>
    <w:rsid w:val="262C8208"/>
    <w:rsid w:val="2651044D"/>
    <w:rsid w:val="269F581F"/>
    <w:rsid w:val="27A246D2"/>
    <w:rsid w:val="27D403F9"/>
    <w:rsid w:val="2A26A48E"/>
    <w:rsid w:val="2A582F76"/>
    <w:rsid w:val="2C419FBE"/>
    <w:rsid w:val="2DFE57BD"/>
    <w:rsid w:val="2E8B9305"/>
    <w:rsid w:val="2F3FC764"/>
    <w:rsid w:val="316137F5"/>
    <w:rsid w:val="318101B6"/>
    <w:rsid w:val="321F6E25"/>
    <w:rsid w:val="3328929E"/>
    <w:rsid w:val="33E5CD05"/>
    <w:rsid w:val="34368DDE"/>
    <w:rsid w:val="34AA841D"/>
    <w:rsid w:val="34F8587E"/>
    <w:rsid w:val="35B33FD7"/>
    <w:rsid w:val="3625C5EE"/>
    <w:rsid w:val="369E21FA"/>
    <w:rsid w:val="36C4859D"/>
    <w:rsid w:val="37E45A89"/>
    <w:rsid w:val="39147FA6"/>
    <w:rsid w:val="393B37AA"/>
    <w:rsid w:val="394C0E48"/>
    <w:rsid w:val="3AFF2127"/>
    <w:rsid w:val="3B74DFD1"/>
    <w:rsid w:val="3CCFB552"/>
    <w:rsid w:val="3D5122AD"/>
    <w:rsid w:val="3DDC8A1C"/>
    <w:rsid w:val="3E4AA640"/>
    <w:rsid w:val="3E6B85B3"/>
    <w:rsid w:val="401716F0"/>
    <w:rsid w:val="40921D04"/>
    <w:rsid w:val="41650878"/>
    <w:rsid w:val="421BA613"/>
    <w:rsid w:val="42390219"/>
    <w:rsid w:val="42997DEE"/>
    <w:rsid w:val="4399D7D4"/>
    <w:rsid w:val="4409C81A"/>
    <w:rsid w:val="44FDF31A"/>
    <w:rsid w:val="4513B1AD"/>
    <w:rsid w:val="459FCB10"/>
    <w:rsid w:val="462CBC45"/>
    <w:rsid w:val="468119A4"/>
    <w:rsid w:val="46FCC069"/>
    <w:rsid w:val="473B9B71"/>
    <w:rsid w:val="475E6D12"/>
    <w:rsid w:val="49296444"/>
    <w:rsid w:val="49C8859D"/>
    <w:rsid w:val="4AEFA2A9"/>
    <w:rsid w:val="4B574C24"/>
    <w:rsid w:val="4B7EA0E2"/>
    <w:rsid w:val="4B9BDE4A"/>
    <w:rsid w:val="4BC6BC02"/>
    <w:rsid w:val="4C2626AC"/>
    <w:rsid w:val="4CC88787"/>
    <w:rsid w:val="4CF16CBD"/>
    <w:rsid w:val="4D6E5FCD"/>
    <w:rsid w:val="4D9F3C2F"/>
    <w:rsid w:val="4E05F77E"/>
    <w:rsid w:val="4EFF0F16"/>
    <w:rsid w:val="4F8B8B5B"/>
    <w:rsid w:val="50003360"/>
    <w:rsid w:val="50F68A11"/>
    <w:rsid w:val="51950E36"/>
    <w:rsid w:val="51EED434"/>
    <w:rsid w:val="520EC55C"/>
    <w:rsid w:val="52B5F398"/>
    <w:rsid w:val="5301839E"/>
    <w:rsid w:val="534409E1"/>
    <w:rsid w:val="5438AB75"/>
    <w:rsid w:val="55A8DD18"/>
    <w:rsid w:val="55FBD7D8"/>
    <w:rsid w:val="56E51C8B"/>
    <w:rsid w:val="56F21033"/>
    <w:rsid w:val="5864E76E"/>
    <w:rsid w:val="58F83F36"/>
    <w:rsid w:val="5A9C76DA"/>
    <w:rsid w:val="5B80C4C3"/>
    <w:rsid w:val="5BC9466F"/>
    <w:rsid w:val="5C3AC71B"/>
    <w:rsid w:val="5D493058"/>
    <w:rsid w:val="5D809DB3"/>
    <w:rsid w:val="5DC26D16"/>
    <w:rsid w:val="5E5B7529"/>
    <w:rsid w:val="5EB2F87A"/>
    <w:rsid w:val="5EB86585"/>
    <w:rsid w:val="5EFCDDF0"/>
    <w:rsid w:val="5F1C6E14"/>
    <w:rsid w:val="5F813C8E"/>
    <w:rsid w:val="6037E3ED"/>
    <w:rsid w:val="6126E2F6"/>
    <w:rsid w:val="6179B402"/>
    <w:rsid w:val="62386B59"/>
    <w:rsid w:val="623B1C65"/>
    <w:rsid w:val="62A906B8"/>
    <w:rsid w:val="62C82EFF"/>
    <w:rsid w:val="62D15BC1"/>
    <w:rsid w:val="647BF7C8"/>
    <w:rsid w:val="64FB7481"/>
    <w:rsid w:val="651E1E93"/>
    <w:rsid w:val="658860CE"/>
    <w:rsid w:val="661A482F"/>
    <w:rsid w:val="663D12C0"/>
    <w:rsid w:val="66E98E6F"/>
    <w:rsid w:val="672E69CC"/>
    <w:rsid w:val="6749CE98"/>
    <w:rsid w:val="68222E6E"/>
    <w:rsid w:val="6A4C7C13"/>
    <w:rsid w:val="6B816934"/>
    <w:rsid w:val="6BB35F83"/>
    <w:rsid w:val="6CE39F5B"/>
    <w:rsid w:val="6F607F60"/>
    <w:rsid w:val="6F6736E8"/>
    <w:rsid w:val="6FC685BC"/>
    <w:rsid w:val="703918C2"/>
    <w:rsid w:val="70A4211D"/>
    <w:rsid w:val="74659843"/>
    <w:rsid w:val="74E2EF68"/>
    <w:rsid w:val="7564AC58"/>
    <w:rsid w:val="75F106E4"/>
    <w:rsid w:val="760EFB00"/>
    <w:rsid w:val="76278D34"/>
    <w:rsid w:val="76E63521"/>
    <w:rsid w:val="7764BB55"/>
    <w:rsid w:val="77684365"/>
    <w:rsid w:val="77B17D16"/>
    <w:rsid w:val="78E4DECF"/>
    <w:rsid w:val="792A6F7D"/>
    <w:rsid w:val="795F2DF6"/>
    <w:rsid w:val="79ABC80B"/>
    <w:rsid w:val="79CBDDCB"/>
    <w:rsid w:val="7AEFCC5D"/>
    <w:rsid w:val="7BCEEF3F"/>
    <w:rsid w:val="7BD02414"/>
    <w:rsid w:val="7BE5402D"/>
    <w:rsid w:val="7C6063F2"/>
    <w:rsid w:val="7CE09AC8"/>
    <w:rsid w:val="7CEBAF7C"/>
    <w:rsid w:val="7D10E103"/>
    <w:rsid w:val="7D2B7640"/>
    <w:rsid w:val="7D8502E9"/>
    <w:rsid w:val="7E99796A"/>
    <w:rsid w:val="7F23337C"/>
    <w:rsid w:val="7F4933A9"/>
    <w:rsid w:val="7F736AA3"/>
    <w:rsid w:val="7FA5C10E"/>
    <w:rsid w:val="7FAE420D"/>
    <w:rsid w:val="7FF0E562"/>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52CDB4F1"/>
  <w15:docId w15:val="{140A840C-2B79-43DC-A637-B817D9476CD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uiPriority="34" w:qFormat="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spacing w:after="160" w:line="259" w:lineRule="auto"/>
    </w:pPr>
    <w:rPr>
      <w:sz w:val="22"/>
      <w:szCs w:val="22"/>
      <w:lang w:eastAsia="en-US"/>
    </w:rPr>
  </w:style>
  <w:style w:type="paragraph" w:styleId="Ttulo1">
    <w:name w:val="heading 1"/>
    <w:basedOn w:val="Normal"/>
    <w:next w:val="Normal"/>
    <w:link w:val="Ttulo1Car"/>
    <w:uiPriority w:val="9"/>
    <w:qFormat/>
    <w:pPr>
      <w:keepNext/>
      <w:keepLines/>
      <w:spacing w:before="240" w:after="0"/>
      <w:outlineLvl w:val="0"/>
    </w:pPr>
    <w:rPr>
      <w:rFonts w:asciiTheme="majorHAnsi" w:hAnsiTheme="majorHAnsi" w:eastAsiaTheme="majorEastAsia" w:cstheme="majorBidi"/>
      <w:color w:val="2E74B5" w:themeColor="accent1" w:themeShade="BF"/>
      <w:sz w:val="32"/>
      <w:szCs w:val="32"/>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Refdecomentario">
    <w:name w:val="annotation reference"/>
    <w:basedOn w:val="Fuentedeprrafopredeter"/>
    <w:uiPriority w:val="99"/>
    <w:semiHidden/>
    <w:unhideWhenUsed/>
    <w:qFormat/>
    <w:rPr>
      <w:sz w:val="16"/>
      <w:szCs w:val="16"/>
    </w:rPr>
  </w:style>
  <w:style w:type="character" w:styleId="Hipervnculo">
    <w:name w:val="Hyperlink"/>
    <w:basedOn w:val="Fuentedeprrafopredeter"/>
    <w:uiPriority w:val="99"/>
    <w:unhideWhenUsed/>
    <w:qFormat/>
    <w:rPr>
      <w:color w:val="0563C1" w:themeColor="hyperlink"/>
      <w:u w:val="single"/>
    </w:rPr>
  </w:style>
  <w:style w:type="character" w:styleId="Hipervnculovisitado">
    <w:name w:val="FollowedHyperlink"/>
    <w:basedOn w:val="Fuentedeprrafopredeter"/>
    <w:uiPriority w:val="99"/>
    <w:semiHidden/>
    <w:unhideWhenUsed/>
    <w:qFormat/>
    <w:rPr>
      <w:color w:val="954F72" w:themeColor="followedHyperlink"/>
      <w:u w:val="single"/>
    </w:rPr>
  </w:style>
  <w:style w:type="paragraph" w:styleId="Asuntodelcomentario">
    <w:name w:val="annotation subject"/>
    <w:basedOn w:val="Textocomentario"/>
    <w:next w:val="Textocomentario"/>
    <w:link w:val="AsuntodelcomentarioCar"/>
    <w:uiPriority w:val="99"/>
    <w:semiHidden/>
    <w:unhideWhenUsed/>
    <w:qFormat/>
    <w:rPr>
      <w:b/>
      <w:bCs/>
    </w:rPr>
  </w:style>
  <w:style w:type="paragraph" w:styleId="Textocomentario">
    <w:name w:val="annotation text"/>
    <w:basedOn w:val="Normal"/>
    <w:link w:val="TextocomentarioCar"/>
    <w:uiPriority w:val="99"/>
    <w:unhideWhenUsed/>
    <w:qFormat/>
    <w:pPr>
      <w:spacing w:line="240" w:lineRule="auto"/>
    </w:pPr>
    <w:rPr>
      <w:sz w:val="20"/>
      <w:szCs w:val="20"/>
    </w:rPr>
  </w:style>
  <w:style w:type="paragraph" w:styleId="Textodeglobo">
    <w:name w:val="Balloon Text"/>
    <w:basedOn w:val="Normal"/>
    <w:link w:val="TextodegloboCar"/>
    <w:uiPriority w:val="99"/>
    <w:semiHidden/>
    <w:unhideWhenUsed/>
    <w:qFormat/>
    <w:pPr>
      <w:spacing w:after="0" w:line="240" w:lineRule="auto"/>
    </w:pPr>
    <w:rPr>
      <w:rFonts w:ascii="Segoe UI" w:hAnsi="Segoe UI" w:cs="Segoe UI"/>
      <w:sz w:val="18"/>
      <w:szCs w:val="18"/>
    </w:rPr>
  </w:style>
  <w:style w:type="paragraph" w:styleId="Encabezado">
    <w:name w:val="header"/>
    <w:basedOn w:val="Normal"/>
    <w:link w:val="EncabezadoCar"/>
    <w:uiPriority w:val="99"/>
    <w:unhideWhenUsed/>
    <w:qFormat/>
    <w:pPr>
      <w:tabs>
        <w:tab w:val="center" w:pos="4252"/>
        <w:tab w:val="right" w:pos="8504"/>
      </w:tabs>
      <w:spacing w:after="0" w:line="240" w:lineRule="auto"/>
    </w:pPr>
  </w:style>
  <w:style w:type="paragraph" w:styleId="Lista2">
    <w:name w:val="List 2"/>
    <w:basedOn w:val="Normal"/>
    <w:uiPriority w:val="99"/>
    <w:unhideWhenUsed/>
    <w:qFormat/>
    <w:pPr>
      <w:ind w:left="566" w:hanging="283"/>
      <w:contextualSpacing/>
    </w:pPr>
  </w:style>
  <w:style w:type="paragraph" w:styleId="NormalWeb">
    <w:name w:val="Normal (Web)"/>
    <w:basedOn w:val="Normal"/>
    <w:uiPriority w:val="99"/>
    <w:unhideWhenUsed/>
    <w:qFormat/>
    <w:pPr>
      <w:spacing w:before="100" w:beforeAutospacing="1" w:after="100" w:afterAutospacing="1" w:line="240" w:lineRule="auto"/>
    </w:pPr>
    <w:rPr>
      <w:rFonts w:ascii="Times New Roman" w:hAnsi="Times New Roman" w:eastAsia="Times New Roman" w:cs="Times New Roman"/>
      <w:sz w:val="24"/>
      <w:szCs w:val="24"/>
      <w:lang w:eastAsia="es-MX"/>
    </w:rPr>
  </w:style>
  <w:style w:type="paragraph" w:styleId="Piedepgina">
    <w:name w:val="footer"/>
    <w:basedOn w:val="Normal"/>
    <w:link w:val="PiedepginaCar"/>
    <w:uiPriority w:val="99"/>
    <w:unhideWhenUsed/>
    <w:qFormat/>
    <w:pPr>
      <w:tabs>
        <w:tab w:val="center" w:pos="4252"/>
        <w:tab w:val="right" w:pos="8504"/>
      </w:tabs>
      <w:spacing w:after="0" w:line="240" w:lineRule="auto"/>
    </w:pPr>
  </w:style>
  <w:style w:type="table" w:styleId="Tablaconcuadrcula">
    <w:name w:val="Table Grid"/>
    <w:basedOn w:val="Tablanormal"/>
    <w:uiPriority w:val="39"/>
    <w:qFormat/>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TextodegloboCar" w:customStyle="1">
    <w:name w:val="Texto de globo Car"/>
    <w:basedOn w:val="Fuentedeprrafopredeter"/>
    <w:link w:val="Textodeglobo"/>
    <w:uiPriority w:val="99"/>
    <w:semiHidden/>
    <w:qFormat/>
    <w:rPr>
      <w:rFonts w:ascii="Segoe UI" w:hAnsi="Segoe UI" w:cs="Segoe UI"/>
      <w:sz w:val="18"/>
      <w:szCs w:val="18"/>
    </w:rPr>
  </w:style>
  <w:style w:type="character" w:styleId="EncabezadoCar" w:customStyle="1">
    <w:name w:val="Encabezado Car"/>
    <w:basedOn w:val="Fuentedeprrafopredeter"/>
    <w:link w:val="Encabezado"/>
    <w:uiPriority w:val="99"/>
    <w:qFormat/>
  </w:style>
  <w:style w:type="character" w:styleId="PiedepginaCar" w:customStyle="1">
    <w:name w:val="Pie de página Car"/>
    <w:basedOn w:val="Fuentedeprrafopredeter"/>
    <w:link w:val="Piedepgina"/>
    <w:uiPriority w:val="99"/>
    <w:qFormat/>
  </w:style>
  <w:style w:type="paragraph" w:styleId="Prrafodelista">
    <w:name w:val="List Paragraph"/>
    <w:basedOn w:val="Normal"/>
    <w:uiPriority w:val="34"/>
    <w:qFormat/>
    <w:pPr>
      <w:ind w:left="720"/>
      <w:contextualSpacing/>
    </w:pPr>
  </w:style>
  <w:style w:type="character" w:styleId="ui-provider" w:customStyle="1">
    <w:name w:val="ui-provider"/>
    <w:basedOn w:val="Fuentedeprrafopredeter"/>
    <w:qFormat/>
  </w:style>
  <w:style w:type="character" w:styleId="Mencinsinresolver1" w:customStyle="1">
    <w:name w:val="Mención sin resolver1"/>
    <w:basedOn w:val="Fuentedeprrafopredeter"/>
    <w:uiPriority w:val="99"/>
    <w:semiHidden/>
    <w:unhideWhenUsed/>
    <w:qFormat/>
    <w:rPr>
      <w:color w:val="605E5C"/>
      <w:shd w:val="clear" w:color="auto" w:fill="E1DFDD"/>
    </w:rPr>
  </w:style>
  <w:style w:type="character" w:styleId="Ttulo1Car" w:customStyle="1">
    <w:name w:val="Título 1 Car"/>
    <w:basedOn w:val="Fuentedeprrafopredeter"/>
    <w:link w:val="Ttulo1"/>
    <w:uiPriority w:val="9"/>
    <w:qFormat/>
    <w:rPr>
      <w:rFonts w:asciiTheme="majorHAnsi" w:hAnsiTheme="majorHAnsi" w:eastAsiaTheme="majorEastAsia" w:cstheme="majorBidi"/>
      <w:color w:val="2E74B5" w:themeColor="accent1" w:themeShade="BF"/>
      <w:sz w:val="32"/>
      <w:szCs w:val="32"/>
    </w:rPr>
  </w:style>
  <w:style w:type="paragraph" w:styleId="Revisin1" w:customStyle="1">
    <w:name w:val="Revisión1"/>
    <w:hidden/>
    <w:uiPriority w:val="99"/>
    <w:semiHidden/>
    <w:rPr>
      <w:sz w:val="22"/>
      <w:szCs w:val="22"/>
      <w:lang w:eastAsia="en-US"/>
    </w:rPr>
  </w:style>
  <w:style w:type="character" w:styleId="TextocomentarioCar" w:customStyle="1">
    <w:name w:val="Texto comentario Car"/>
    <w:basedOn w:val="Fuentedeprrafopredeter"/>
    <w:link w:val="Textocomentario"/>
    <w:uiPriority w:val="99"/>
    <w:qFormat/>
    <w:rPr>
      <w:sz w:val="20"/>
      <w:szCs w:val="20"/>
    </w:rPr>
  </w:style>
  <w:style w:type="character" w:styleId="AsuntodelcomentarioCar" w:customStyle="1">
    <w:name w:val="Asunto del comentario Car"/>
    <w:basedOn w:val="TextocomentarioCar"/>
    <w:link w:val="Asuntodelcomentario"/>
    <w:uiPriority w:val="99"/>
    <w:semiHidden/>
    <w:qFormat/>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33687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eader" Target="header1.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customXml" Target="../customXml/item2.xml" Id="rId2" /><Relationship Type="http://schemas.openxmlformats.org/officeDocument/2006/relationships/theme" Target="theme/theme1.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customXml" Target="../customXml/item5.xml" Id="rId5" /><Relationship Type="http://schemas.openxmlformats.org/officeDocument/2006/relationships/fontTable" Target="fontTable.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1.xml" Id="rId14" /><Relationship Type="http://schemas.openxmlformats.org/officeDocument/2006/relationships/image" Target="/media/image4.png" Id="rId1582364363" /></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3b49c8c8-e26a-41ee-aa49-e613427f3cfc" xsi:nil="true"/>
    <lcf76f155ced4ddcb4097134ff3c332f xmlns="fd0eb54b-ed74-4015-9471-3cb1cdbbf6c9">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s:customData xmlns="http://www.wps.cn/officeDocument/2013/wpsCustomData" xmlns:s="http://www.wps.cn/officeDocument/2013/wpsCustomData">
  <customSectProps/>
  <customShpExts>
    <customShpInfo spid="_x0000_s1026" textRotate="1"/>
  </customShpExts>
</s:customDat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EC66370-1DC7-4BEE-BC59-63258C9C4587}">
  <ds:schemaRefs>
    <ds:schemaRef ds:uri="http://schemas.microsoft.com/office/2006/metadata/properties"/>
    <ds:schemaRef ds:uri="http://schemas.microsoft.com/office/infopath/2007/PartnerControls"/>
    <ds:schemaRef ds:uri="3b49c8c8-e26a-41ee-aa49-e613427f3cfc"/>
    <ds:schemaRef ds:uri="fd0eb54b-ed74-4015-9471-3cb1cdbbf6c9"/>
  </ds:schemaRefs>
</ds:datastoreItem>
</file>

<file path=customXml/itemProps2.xml><?xml version="1.0" encoding="utf-8"?>
<ds:datastoreItem xmlns:ds="http://schemas.openxmlformats.org/officeDocument/2006/customXml" ds:itemID="{766807D7-D0EA-4A78-BA75-B9AFAB4427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d0eb54b-ed74-4015-9471-3cb1cdbbf6c9"/>
    <ds:schemaRef ds:uri="3b49c8c8-e26a-41ee-aa49-e613427f3c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5B845FB-027E-40B2-A358-122A43C0DFD8}">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20F0DBAA-6B54-4D92-8AA7-9B85F0A49D82}">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Yurley Andrea Triana Mendez</dc:creator>
  <lastModifiedBy>VICTOR MANUEL ORDOÑEZ FERNANDEZ</lastModifiedBy>
  <revision>66</revision>
  <lastPrinted>2015-11-12T16:38:00.0000000Z</lastPrinted>
  <dcterms:created xsi:type="dcterms:W3CDTF">2023-08-28T17:55:00.0000000Z</dcterms:created>
  <dcterms:modified xsi:type="dcterms:W3CDTF">2026-07-02T15:43:47.3169536Z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y fmtid="{D5CDD505-2E9C-101B-9397-08002B2CF9AE}" pid="3" name="KSOTemplateDocerSaveRecord">
    <vt:lpwstr>eyJoZGlkIjoiYjk5ODM0YmMxOWJiYWQyNDU4MGIzYWRmYTA0ZmI5NDciLCJ1c2VySWQiOiIyMjE2ODg1NDAwMDg3In0=</vt:lpwstr>
  </property>
  <property fmtid="{D5CDD505-2E9C-101B-9397-08002B2CF9AE}" pid="4" name="KSOProductBuildVer">
    <vt:lpwstr>3082-12.1.0.25862</vt:lpwstr>
  </property>
  <property fmtid="{D5CDD505-2E9C-101B-9397-08002B2CF9AE}" pid="5" name="ICV">
    <vt:lpwstr>4AFB762E160F44099CF472F4C3F4A5FB_13</vt:lpwstr>
  </property>
  <property fmtid="{D5CDD505-2E9C-101B-9397-08002B2CF9AE}" pid="6" name="MediaServiceImageTags">
    <vt:lpwstr/>
  </property>
</Properties>
</file>